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571"/>
      </w:tblGrid>
      <w:tr w:rsidR="00A62EED" w:rsidRPr="00FF4615" w:rsidTr="00FF3A9C">
        <w:trPr>
          <w:trHeight w:val="898"/>
        </w:trPr>
        <w:tc>
          <w:tcPr>
            <w:tcW w:w="9571" w:type="dxa"/>
            <w:tcBorders>
              <w:bottom w:val="thinThickSmallGap" w:sz="24" w:space="0" w:color="000000"/>
            </w:tcBorders>
            <w:shd w:val="clear" w:color="auto" w:fill="auto"/>
            <w:vAlign w:val="center"/>
          </w:tcPr>
          <w:p w:rsidR="00A62EED" w:rsidRPr="00FF4615" w:rsidRDefault="00A62EED" w:rsidP="00FF3A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4615">
              <w:rPr>
                <w:rFonts w:ascii="Arial" w:hAnsi="Arial" w:cs="Arial"/>
                <w:b/>
                <w:sz w:val="24"/>
                <w:szCs w:val="24"/>
              </w:rPr>
              <w:t>АДМИНИСТРАЦИЯ</w:t>
            </w:r>
            <w:r w:rsidRPr="00FF4615">
              <w:rPr>
                <w:rFonts w:ascii="Arial" w:hAnsi="Arial" w:cs="Arial"/>
                <w:b/>
                <w:sz w:val="24"/>
                <w:szCs w:val="24"/>
              </w:rPr>
              <w:br/>
            </w:r>
            <w:r>
              <w:rPr>
                <w:rFonts w:ascii="Arial" w:hAnsi="Arial" w:cs="Arial"/>
                <w:b/>
                <w:sz w:val="24"/>
                <w:szCs w:val="24"/>
              </w:rPr>
              <w:t>ПЕРВОМАЙСКОГО</w:t>
            </w:r>
            <w:r w:rsidRPr="00FF4615">
              <w:rPr>
                <w:rFonts w:ascii="Arial" w:hAnsi="Arial" w:cs="Arial"/>
                <w:b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A62EED" w:rsidRPr="00FF4615" w:rsidRDefault="00A62EED" w:rsidP="00A62EED">
      <w:pPr>
        <w:rPr>
          <w:rFonts w:ascii="Arial" w:hAnsi="Arial" w:cs="Arial"/>
          <w:b/>
          <w:sz w:val="24"/>
          <w:szCs w:val="24"/>
        </w:rPr>
      </w:pPr>
    </w:p>
    <w:p w:rsidR="00A62EED" w:rsidRDefault="00A62EED" w:rsidP="00A62EED">
      <w:pPr>
        <w:jc w:val="center"/>
        <w:rPr>
          <w:rFonts w:ascii="Arial" w:hAnsi="Arial" w:cs="Arial"/>
          <w:b/>
          <w:sz w:val="24"/>
          <w:szCs w:val="24"/>
        </w:rPr>
      </w:pPr>
    </w:p>
    <w:p w:rsidR="00A62EED" w:rsidRPr="00FF4615" w:rsidRDefault="00A62EED" w:rsidP="00A62EED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FF4615">
        <w:rPr>
          <w:rFonts w:ascii="Arial" w:hAnsi="Arial" w:cs="Arial"/>
          <w:b/>
          <w:sz w:val="24"/>
          <w:szCs w:val="24"/>
        </w:rPr>
        <w:t>П</w:t>
      </w:r>
      <w:proofErr w:type="gramEnd"/>
      <w:r w:rsidRPr="00FF4615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A62EED" w:rsidRPr="00FF4615" w:rsidRDefault="00A62EED" w:rsidP="00A62EED">
      <w:pPr>
        <w:rPr>
          <w:rFonts w:ascii="Arial" w:hAnsi="Arial" w:cs="Arial"/>
          <w:b/>
          <w:sz w:val="24"/>
          <w:szCs w:val="24"/>
        </w:rPr>
      </w:pPr>
    </w:p>
    <w:p w:rsidR="00A62EED" w:rsidRPr="00FF4615" w:rsidRDefault="00A62EED" w:rsidP="00A62E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 февраля 2018</w:t>
      </w:r>
      <w:r w:rsidRPr="00FF4615">
        <w:rPr>
          <w:rFonts w:ascii="Arial" w:hAnsi="Arial" w:cs="Arial"/>
          <w:sz w:val="24"/>
          <w:szCs w:val="24"/>
        </w:rPr>
        <w:t xml:space="preserve"> г.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FF4615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3</w:t>
      </w:r>
    </w:p>
    <w:p w:rsidR="00A62EED" w:rsidRPr="00245FAC" w:rsidRDefault="00A62EED" w:rsidP="00A62EED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п. Первомайский</w:t>
      </w:r>
    </w:p>
    <w:p w:rsidR="00A62EED" w:rsidRPr="00245FAC" w:rsidRDefault="00A62EED" w:rsidP="00A62EED">
      <w:pPr>
        <w:jc w:val="center"/>
        <w:rPr>
          <w:rFonts w:ascii="Arial" w:hAnsi="Arial" w:cs="Arial"/>
          <w:b/>
        </w:rPr>
      </w:pPr>
      <w:proofErr w:type="spellStart"/>
      <w:r w:rsidRPr="00245FAC">
        <w:rPr>
          <w:rFonts w:ascii="Arial" w:eastAsia="Arial" w:hAnsi="Arial" w:cs="Arial"/>
        </w:rPr>
        <w:t>Вагайского</w:t>
      </w:r>
      <w:proofErr w:type="spellEnd"/>
      <w:r w:rsidRPr="00245FAC">
        <w:rPr>
          <w:rFonts w:ascii="Arial" w:eastAsia="Arial" w:hAnsi="Arial" w:cs="Arial"/>
        </w:rPr>
        <w:t xml:space="preserve"> муниципального района</w:t>
      </w:r>
    </w:p>
    <w:p w:rsidR="00A62EED" w:rsidRPr="00FF4615" w:rsidRDefault="00A62EED" w:rsidP="00217729">
      <w:pPr>
        <w:spacing w:after="198"/>
        <w:contextualSpacing/>
        <w:rPr>
          <w:rFonts w:ascii="Arial" w:hAnsi="Arial" w:cs="Arial"/>
          <w:b/>
          <w:sz w:val="24"/>
          <w:szCs w:val="24"/>
        </w:rPr>
      </w:pPr>
    </w:p>
    <w:p w:rsidR="00A62EED" w:rsidRPr="0018739F" w:rsidRDefault="00A62EED" w:rsidP="00A62EED">
      <w:pPr>
        <w:contextualSpacing/>
        <w:jc w:val="center"/>
        <w:rPr>
          <w:rFonts w:ascii="Arial" w:eastAsia="Arial" w:hAnsi="Arial" w:cs="Arial"/>
          <w:b/>
          <w:i/>
          <w:iCs/>
          <w:sz w:val="24"/>
          <w:szCs w:val="24"/>
        </w:rPr>
      </w:pPr>
      <w:r w:rsidRPr="0018739F">
        <w:rPr>
          <w:rFonts w:ascii="Arial" w:eastAsia="Arial" w:hAnsi="Arial" w:cs="Arial"/>
          <w:b/>
          <w:i/>
          <w:iCs/>
          <w:sz w:val="24"/>
          <w:szCs w:val="24"/>
        </w:rPr>
        <w:t>Об утверждении Положения о премировании и материальном стимулировании работника военно-учетного стола</w:t>
      </w:r>
    </w:p>
    <w:p w:rsidR="00A62EED" w:rsidRPr="00FF4615" w:rsidRDefault="00A62EED" w:rsidP="00217729">
      <w:pPr>
        <w:jc w:val="both"/>
        <w:rPr>
          <w:rFonts w:ascii="Arial" w:eastAsia="Arial" w:hAnsi="Arial" w:cs="Arial"/>
          <w:i/>
          <w:iCs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eastAsia="Arial" w:hAnsi="Arial" w:cs="Arial"/>
          <w:sz w:val="24"/>
          <w:szCs w:val="24"/>
        </w:rPr>
      </w:pPr>
      <w:r w:rsidRPr="00217729">
        <w:rPr>
          <w:rFonts w:ascii="Arial" w:eastAsia="Arial" w:hAnsi="Arial" w:cs="Arial"/>
          <w:sz w:val="24"/>
          <w:szCs w:val="24"/>
        </w:rPr>
        <w:t>В соответствии с Федеральным законом от 06.10.2003 № 131-ФЗ "Об общих принципах организации местного самоуправления в Российской Федерации", федеральным законом от 28.03.1998 № 53-ФЗ "О воинской обязанности и военной службе":</w:t>
      </w:r>
    </w:p>
    <w:p w:rsidR="00A62EED" w:rsidRPr="00217729" w:rsidRDefault="00A62EED" w:rsidP="00217729">
      <w:pPr>
        <w:pStyle w:val="a3"/>
        <w:rPr>
          <w:rFonts w:ascii="Arial" w:eastAsia="Arial" w:hAnsi="Arial" w:cs="Arial"/>
          <w:sz w:val="24"/>
          <w:szCs w:val="24"/>
        </w:rPr>
      </w:pPr>
      <w:r w:rsidRPr="00217729">
        <w:rPr>
          <w:rFonts w:ascii="Arial" w:eastAsia="Arial" w:hAnsi="Arial" w:cs="Arial"/>
          <w:sz w:val="24"/>
          <w:szCs w:val="24"/>
        </w:rPr>
        <w:t>1. Утвердить Положение о премировании и материальном стимулировании работника военно-учетного стола администрации Первомайского сельского поселения согласно приложению.</w:t>
      </w:r>
    </w:p>
    <w:p w:rsidR="00A62EED" w:rsidRPr="00217729" w:rsidRDefault="00A62EED" w:rsidP="00217729">
      <w:pPr>
        <w:pStyle w:val="a3"/>
        <w:rPr>
          <w:rFonts w:ascii="Arial" w:eastAsia="Arial" w:hAnsi="Arial" w:cs="Arial"/>
          <w:sz w:val="24"/>
          <w:szCs w:val="24"/>
        </w:rPr>
      </w:pPr>
      <w:r w:rsidRPr="00217729">
        <w:rPr>
          <w:rFonts w:ascii="Arial" w:eastAsia="Arial" w:hAnsi="Arial" w:cs="Arial"/>
          <w:sz w:val="24"/>
          <w:szCs w:val="24"/>
        </w:rPr>
        <w:t xml:space="preserve">2.Настоящее постановление распространяется на </w:t>
      </w:r>
      <w:proofErr w:type="gramStart"/>
      <w:r w:rsidRPr="00217729">
        <w:rPr>
          <w:rFonts w:ascii="Arial" w:eastAsia="Arial" w:hAnsi="Arial" w:cs="Arial"/>
          <w:sz w:val="24"/>
          <w:szCs w:val="24"/>
        </w:rPr>
        <w:t>правоотношения</w:t>
      </w:r>
      <w:proofErr w:type="gramEnd"/>
      <w:r w:rsidRPr="00217729">
        <w:rPr>
          <w:rFonts w:ascii="Arial" w:eastAsia="Arial" w:hAnsi="Arial" w:cs="Arial"/>
          <w:sz w:val="24"/>
          <w:szCs w:val="24"/>
        </w:rPr>
        <w:t xml:space="preserve"> возникшие с 01.01.2018.</w:t>
      </w:r>
    </w:p>
    <w:p w:rsidR="00A62EED" w:rsidRPr="00217729" w:rsidRDefault="00A62EED" w:rsidP="00217729">
      <w:pPr>
        <w:pStyle w:val="a3"/>
        <w:rPr>
          <w:rFonts w:ascii="Arial" w:eastAsia="Arial" w:hAnsi="Arial" w:cs="Arial"/>
          <w:sz w:val="24"/>
          <w:szCs w:val="24"/>
        </w:rPr>
      </w:pPr>
      <w:r w:rsidRPr="00217729">
        <w:rPr>
          <w:rFonts w:ascii="Arial" w:eastAsia="Arial" w:hAnsi="Arial" w:cs="Arial"/>
          <w:sz w:val="24"/>
          <w:szCs w:val="24"/>
        </w:rPr>
        <w:t xml:space="preserve">3. </w:t>
      </w:r>
      <w:proofErr w:type="gramStart"/>
      <w:r w:rsidRPr="00217729">
        <w:rPr>
          <w:rFonts w:ascii="Arial" w:eastAsia="Arial" w:hAnsi="Arial" w:cs="Arial"/>
          <w:sz w:val="24"/>
          <w:szCs w:val="24"/>
        </w:rPr>
        <w:t>Контроль за</w:t>
      </w:r>
      <w:proofErr w:type="gramEnd"/>
      <w:r w:rsidRPr="00217729">
        <w:rPr>
          <w:rFonts w:ascii="Arial" w:eastAsia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A62EED" w:rsidRPr="00217729" w:rsidRDefault="00A62EED" w:rsidP="00217729">
      <w:pPr>
        <w:pStyle w:val="a3"/>
        <w:rPr>
          <w:rFonts w:ascii="Arial" w:eastAsia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eastAsia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eastAsia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eastAsia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eastAsia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eastAsia="Arial" w:hAnsi="Arial" w:cs="Arial"/>
          <w:sz w:val="24"/>
          <w:szCs w:val="24"/>
        </w:rPr>
        <w:sectPr w:rsidR="00A62EED" w:rsidRPr="00217729" w:rsidSect="00D22671"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  <w:r w:rsidRPr="00217729">
        <w:rPr>
          <w:rFonts w:ascii="Arial" w:eastAsia="Arial" w:hAnsi="Arial" w:cs="Arial"/>
          <w:sz w:val="24"/>
          <w:szCs w:val="24"/>
        </w:rPr>
        <w:t xml:space="preserve">Глава сельского поселения                                                                          А.А. </w:t>
      </w:r>
      <w:proofErr w:type="spellStart"/>
      <w:r w:rsidRPr="00217729">
        <w:rPr>
          <w:rFonts w:ascii="Arial" w:eastAsia="Arial" w:hAnsi="Arial" w:cs="Arial"/>
          <w:sz w:val="24"/>
          <w:szCs w:val="24"/>
        </w:rPr>
        <w:t>Ишимцев</w:t>
      </w:r>
      <w:proofErr w:type="spellEnd"/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lastRenderedPageBreak/>
        <w:t xml:space="preserve">Приложение № 1 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к постановлению </w:t>
      </w:r>
      <w:proofErr w:type="gramStart"/>
      <w:r w:rsidRPr="00217729">
        <w:rPr>
          <w:rFonts w:ascii="Arial" w:hAnsi="Arial" w:cs="Arial"/>
          <w:sz w:val="24"/>
          <w:szCs w:val="24"/>
        </w:rPr>
        <w:t>Первомайского</w:t>
      </w:r>
      <w:proofErr w:type="gramEnd"/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сельского поселения 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от 28.02.2018 г  № 3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ПОЛОЖЕНИЕ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О премировании и материальном стимулировании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работника военно-учетного стола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217729">
        <w:rPr>
          <w:rFonts w:ascii="Arial" w:hAnsi="Arial" w:cs="Arial"/>
          <w:sz w:val="24"/>
          <w:szCs w:val="24"/>
        </w:rPr>
        <w:t>Настоящее положение разработано на основании федерального закона от 28.03.1998г. № 53-ФЗ «О воинской обязанности и военной службе», «Положением о воинском учете», утвержденным Правительством РФ осуществляется в целях повышения материальной заинтересованности и повышения профессионального уровня и ответственности за порученный участок, а также в целях социальной защищенности, могут предусматривать следующие формы материального стимулирования и единовременной выплаты  к отпуску.</w:t>
      </w:r>
      <w:proofErr w:type="gramEnd"/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Организация денежного содержания работника военно-учетного стола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1. Денежное содержание работника военно-учетного стола состоит </w:t>
      </w:r>
      <w:proofErr w:type="gramStart"/>
      <w:r w:rsidRPr="00217729">
        <w:rPr>
          <w:rFonts w:ascii="Arial" w:hAnsi="Arial" w:cs="Arial"/>
          <w:sz w:val="24"/>
          <w:szCs w:val="24"/>
        </w:rPr>
        <w:t>из</w:t>
      </w:r>
      <w:proofErr w:type="gramEnd"/>
      <w:r w:rsidRPr="00217729">
        <w:rPr>
          <w:rFonts w:ascii="Arial" w:hAnsi="Arial" w:cs="Arial"/>
          <w:sz w:val="24"/>
          <w:szCs w:val="24"/>
        </w:rPr>
        <w:t>: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- должностного оклада;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- компенсационных выплат, к которым относятся: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1) районный коэффициент в размере 15 процентов;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2) ежемесячная процентная надбавка к заработной плате в местностях, приравненных к районам Крайнего Севера в размере 1,217;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3) Единовременная выплата при предоставлении ежегодного оплачиваемого отпуска.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         4) Премии по результатам работы.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       2.  Порядок премирования по результатам работы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   Система премирования вводится с целью усиления материальной заинтересованности работника военно-учетного стола администрации сельского поселения в повышении качества выполнения задач, возложенных на органы местного самоуправления, своевременном и добросовестном исполнении своих должностных обязанностей, повышения уровня ответственности за порученный участок работы, а также за выполнение заданий в особых условиях.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1). Виды премирования: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- премирование по итогам работы за месяц;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- премирование по итогам работы за год;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2). Условия премирования.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Условиями премирования работника военно-учетного стола являются: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- личный вклад каждого работника в выполнение задач, поставленных перед коллективом;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- надлежащее и качественное выполнение функций, предусмотренных должностными инструкциями;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- своевременное и качественное выполнение планов работы;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- оперативное и качественное рассмотрение документов, полученное от вышестоящих организаций, писем, жалоб и обращений граждан;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- своевременная и качественная подготовка документов;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- соблюдение порядка ведения делопроизводства, учета и сроков предоставления отчетности, контрольных заданий;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lastRenderedPageBreak/>
        <w:t>- выполнение иных, особо важных задач и поручений;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- соблюдение трудовой дисциплины.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3). Порядок премирования.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Премирование служащих производится на основании распоряжения Администрации сельского поселения.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Премия выплачивается в пределах утвержденной бюджетной сметы расходов.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Работнику военно-учетного стола, уволенному в соответствии с действующим законодательством, премия не выплачивается.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Лишение работника военно-учетного стола премии полностью или частично производится за ненадлежащее исполнение своих должностных обязанностей, невыполнение условий премирования.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>Полное или частичное лишение премии производится за тот расчетный период, в котором было обнаружено упущение, и оформляется распоряжением Администрации сельского поселения с указанием причины.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          3. Порядок единовременной выплаты  при предоставлении ежегодного оплачиваемого отпуска и время отдыха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    1. Работнику военно-учетного стола ежегодно выплачивается единовременная выплата при предоставлении ежегодного оплачиваемого отпуска в размере одного должностного оклада специалиста военно-учетного стола. Основанием для выплаты является письменное заявление работника военно-учетного стола и распоряжение Администрации сельского поселения.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          4. Время отдыха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    1. Работнику военно-учетного стола, устанавливается ежегодный оплачиваемый отпуск продолжительностью 28 календарный дней.</w:t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  <w:r w:rsidRPr="00217729">
        <w:rPr>
          <w:rFonts w:ascii="Arial" w:hAnsi="Arial" w:cs="Arial"/>
          <w:sz w:val="24"/>
          <w:szCs w:val="24"/>
        </w:rPr>
        <w:t xml:space="preserve"> Финансирование расходов на выплату денежного содержания муниципальным служащим и оплату труда рабочим осуществляется за счет средств бюджета сельского поселения. </w:t>
      </w:r>
      <w:r w:rsidRPr="00217729">
        <w:rPr>
          <w:rFonts w:ascii="Arial" w:hAnsi="Arial" w:cs="Arial"/>
          <w:sz w:val="24"/>
          <w:szCs w:val="24"/>
        </w:rPr>
        <w:tab/>
      </w: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217729" w:rsidRDefault="00A62EED" w:rsidP="00217729">
      <w:pPr>
        <w:pStyle w:val="a3"/>
        <w:rPr>
          <w:rFonts w:ascii="Arial" w:hAnsi="Arial" w:cs="Arial"/>
          <w:sz w:val="24"/>
          <w:szCs w:val="24"/>
        </w:rPr>
      </w:pPr>
    </w:p>
    <w:p w:rsidR="00A62EED" w:rsidRPr="00FF4615" w:rsidRDefault="00A62EED" w:rsidP="00A62EE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A62EED" w:rsidRPr="00FF4615" w:rsidRDefault="00A62EED" w:rsidP="00A62EE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A62EED" w:rsidRPr="00FF4615" w:rsidRDefault="00A62EED" w:rsidP="00A62EE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A62EED" w:rsidRPr="00FF4615" w:rsidRDefault="00A62EED" w:rsidP="00A62EE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A62EED" w:rsidRPr="00FF4615" w:rsidRDefault="00A62EED" w:rsidP="00A62EE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A62EED" w:rsidRPr="00FF4615" w:rsidRDefault="00A62EED" w:rsidP="00A62EE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A62EED" w:rsidRPr="00FF4615" w:rsidRDefault="00A62EED" w:rsidP="00A62EED">
      <w:pPr>
        <w:rPr>
          <w:rFonts w:ascii="Arial" w:eastAsia="Arial" w:hAnsi="Arial" w:cs="Arial"/>
          <w:sz w:val="24"/>
          <w:szCs w:val="24"/>
        </w:rPr>
      </w:pPr>
    </w:p>
    <w:p w:rsidR="00A62EED" w:rsidRDefault="00A62EED" w:rsidP="00A62EED">
      <w:pPr>
        <w:jc w:val="right"/>
        <w:rPr>
          <w:rFonts w:ascii="Arial" w:eastAsia="Arial" w:hAnsi="Arial" w:cs="Arial"/>
          <w:sz w:val="26"/>
          <w:szCs w:val="26"/>
        </w:rPr>
      </w:pPr>
    </w:p>
    <w:p w:rsidR="00A62EED" w:rsidRDefault="00A62EED" w:rsidP="00A62EED">
      <w:pPr>
        <w:jc w:val="right"/>
        <w:rPr>
          <w:rFonts w:ascii="Arial" w:eastAsia="Arial" w:hAnsi="Arial" w:cs="Arial"/>
          <w:sz w:val="26"/>
          <w:szCs w:val="26"/>
        </w:rPr>
      </w:pPr>
    </w:p>
    <w:p w:rsidR="00A62EED" w:rsidRDefault="00A62EED" w:rsidP="00A62EED">
      <w:pPr>
        <w:jc w:val="right"/>
        <w:rPr>
          <w:rFonts w:ascii="Arial" w:eastAsia="Arial" w:hAnsi="Arial" w:cs="Arial"/>
          <w:sz w:val="26"/>
          <w:szCs w:val="26"/>
        </w:rPr>
      </w:pPr>
    </w:p>
    <w:p w:rsidR="00A62EED" w:rsidRDefault="00A62EED" w:rsidP="00A62EED">
      <w:pPr>
        <w:jc w:val="right"/>
        <w:rPr>
          <w:rFonts w:ascii="Arial" w:eastAsia="Arial" w:hAnsi="Arial" w:cs="Arial"/>
          <w:sz w:val="26"/>
          <w:szCs w:val="26"/>
        </w:rPr>
      </w:pPr>
    </w:p>
    <w:p w:rsidR="00A62EED" w:rsidRDefault="00A62EED" w:rsidP="00A62EED">
      <w:pPr>
        <w:jc w:val="right"/>
        <w:rPr>
          <w:rFonts w:ascii="Arial" w:eastAsia="Arial" w:hAnsi="Arial" w:cs="Arial"/>
          <w:sz w:val="26"/>
          <w:szCs w:val="26"/>
        </w:rPr>
      </w:pPr>
    </w:p>
    <w:p w:rsidR="00A62EED" w:rsidRDefault="00A62EED" w:rsidP="00A62EED">
      <w:pPr>
        <w:jc w:val="right"/>
        <w:rPr>
          <w:rFonts w:ascii="Arial" w:eastAsia="Arial" w:hAnsi="Arial" w:cs="Arial"/>
          <w:sz w:val="26"/>
          <w:szCs w:val="26"/>
        </w:rPr>
      </w:pPr>
    </w:p>
    <w:p w:rsidR="00D4420C" w:rsidRDefault="00D4420C"/>
    <w:sectPr w:rsidR="00D4420C" w:rsidSect="00A26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4325C"/>
    <w:multiLevelType w:val="hybridMultilevel"/>
    <w:tmpl w:val="23C6B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2EED"/>
    <w:rsid w:val="00217729"/>
    <w:rsid w:val="00A26CAE"/>
    <w:rsid w:val="00A62EED"/>
    <w:rsid w:val="00D44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7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737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2018-06-21T10:28:00Z</dcterms:created>
  <dcterms:modified xsi:type="dcterms:W3CDTF">2018-07-13T06:16:00Z</dcterms:modified>
</cp:coreProperties>
</file>