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8EA" w:rsidRPr="00837B0B" w:rsidRDefault="00DC18EA" w:rsidP="00DC18EA">
      <w:pPr>
        <w:pStyle w:val="a3"/>
        <w:numPr>
          <w:ilvl w:val="0"/>
          <w:numId w:val="1"/>
        </w:numPr>
        <w:jc w:val="center"/>
        <w:rPr>
          <w:rFonts w:cs="Arial"/>
          <w:b/>
          <w:sz w:val="32"/>
          <w:szCs w:val="32"/>
        </w:rPr>
      </w:pPr>
      <w:r w:rsidRPr="00837B0B">
        <w:rPr>
          <w:rFonts w:cs="Arial"/>
          <w:b/>
          <w:sz w:val="32"/>
          <w:szCs w:val="32"/>
        </w:rPr>
        <w:t>ДУМА</w:t>
      </w:r>
    </w:p>
    <w:p w:rsidR="00DC18EA" w:rsidRPr="00837B0B" w:rsidRDefault="00DC18EA" w:rsidP="00DC18EA">
      <w:pPr>
        <w:pStyle w:val="a3"/>
        <w:numPr>
          <w:ilvl w:val="0"/>
          <w:numId w:val="1"/>
        </w:numPr>
        <w:jc w:val="center"/>
        <w:rPr>
          <w:rFonts w:cs="Arial"/>
          <w:b/>
          <w:sz w:val="32"/>
          <w:szCs w:val="32"/>
        </w:rPr>
      </w:pPr>
      <w:r w:rsidRPr="00837B0B">
        <w:rPr>
          <w:rFonts w:cs="Arial"/>
          <w:b/>
          <w:sz w:val="32"/>
          <w:szCs w:val="32"/>
        </w:rPr>
        <w:t>ВАГАЙСКОГО МУНИЦИПАЛЬНОГО</w:t>
      </w:r>
      <w:r w:rsidRPr="00837B0B">
        <w:rPr>
          <w:rFonts w:cs="Arial"/>
          <w:b/>
        </w:rPr>
        <w:t xml:space="preserve"> </w:t>
      </w:r>
      <w:r w:rsidRPr="00837B0B">
        <w:rPr>
          <w:rFonts w:cs="Arial"/>
          <w:b/>
          <w:sz w:val="32"/>
          <w:szCs w:val="32"/>
        </w:rPr>
        <w:t>РАЙОНА</w:t>
      </w:r>
    </w:p>
    <w:p w:rsidR="00DC18EA" w:rsidRPr="002819F4" w:rsidRDefault="00DC18EA" w:rsidP="00DC18EA">
      <w:pPr>
        <w:numPr>
          <w:ilvl w:val="0"/>
          <w:numId w:val="1"/>
        </w:numPr>
        <w:tabs>
          <w:tab w:val="left" w:pos="3324"/>
        </w:tabs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EDC53" wp14:editId="63B72E0C">
                <wp:simplePos x="0" y="0"/>
                <wp:positionH relativeFrom="column">
                  <wp:posOffset>0</wp:posOffset>
                </wp:positionH>
                <wp:positionV relativeFrom="paragraph">
                  <wp:posOffset>76835</wp:posOffset>
                </wp:positionV>
                <wp:extent cx="6055995" cy="0"/>
                <wp:effectExtent l="32385" t="35560" r="3619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5995" cy="0"/>
                        </a:xfrm>
                        <a:prstGeom prst="line">
                          <a:avLst/>
                        </a:prstGeom>
                        <a:noFill/>
                        <a:ln w="60325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05pt" to="476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" strokeweight="4.75pt">
                <v:stroke linestyle="thickThin"/>
              </v:line>
            </w:pict>
          </mc:Fallback>
        </mc:AlternateContent>
      </w:r>
      <w:r w:rsidRPr="002819F4">
        <w:rPr>
          <w:rFonts w:ascii="Times New Roman" w:hAnsi="Times New Roman" w:cs="Times New Roman"/>
          <w:b/>
          <w:sz w:val="32"/>
          <w:szCs w:val="32"/>
        </w:rPr>
        <w:tab/>
      </w:r>
    </w:p>
    <w:p w:rsidR="00DC18EA" w:rsidRPr="002151DB" w:rsidRDefault="00DC18EA" w:rsidP="00DC18EA">
      <w:pPr>
        <w:jc w:val="center"/>
        <w:rPr>
          <w:b/>
          <w:sz w:val="32"/>
          <w:szCs w:val="32"/>
        </w:rPr>
      </w:pPr>
      <w:r w:rsidRPr="002151DB">
        <w:rPr>
          <w:b/>
          <w:sz w:val="32"/>
          <w:szCs w:val="32"/>
        </w:rPr>
        <w:t>РЕШЕНИЕ</w:t>
      </w:r>
    </w:p>
    <w:p w:rsidR="00DC18EA" w:rsidRPr="004F1DD1" w:rsidRDefault="00DC18EA" w:rsidP="00DC18EA">
      <w:pPr>
        <w:jc w:val="center"/>
        <w:rPr>
          <w:sz w:val="26"/>
          <w:szCs w:val="26"/>
        </w:rPr>
      </w:pPr>
    </w:p>
    <w:p w:rsidR="00DC18EA" w:rsidRPr="004F1DD1" w:rsidRDefault="002151DB" w:rsidP="00DC18EA">
      <w:pPr>
        <w:rPr>
          <w:sz w:val="26"/>
          <w:szCs w:val="26"/>
        </w:rPr>
      </w:pPr>
      <w:r>
        <w:rPr>
          <w:sz w:val="26"/>
          <w:szCs w:val="26"/>
        </w:rPr>
        <w:t>21</w:t>
      </w:r>
      <w:r w:rsidR="00071846">
        <w:rPr>
          <w:sz w:val="26"/>
          <w:szCs w:val="26"/>
        </w:rPr>
        <w:t xml:space="preserve"> февраля 2019</w:t>
      </w:r>
      <w:r w:rsidR="00DC18EA">
        <w:rPr>
          <w:sz w:val="26"/>
          <w:szCs w:val="26"/>
        </w:rPr>
        <w:t xml:space="preserve"> года</w:t>
      </w:r>
      <w:r w:rsidR="00DC18EA" w:rsidRPr="004F1DD1">
        <w:rPr>
          <w:sz w:val="26"/>
          <w:szCs w:val="26"/>
        </w:rPr>
        <w:t xml:space="preserve">                                                  </w:t>
      </w:r>
      <w:r w:rsidR="00DC18EA">
        <w:rPr>
          <w:sz w:val="26"/>
          <w:szCs w:val="26"/>
        </w:rPr>
        <w:t xml:space="preserve">                                 </w:t>
      </w:r>
      <w:r w:rsidR="00DC18EA" w:rsidRPr="004F1DD1">
        <w:rPr>
          <w:sz w:val="26"/>
          <w:szCs w:val="26"/>
        </w:rPr>
        <w:t xml:space="preserve">№ </w:t>
      </w:r>
      <w:r>
        <w:rPr>
          <w:sz w:val="26"/>
          <w:szCs w:val="26"/>
        </w:rPr>
        <w:t>91</w:t>
      </w:r>
    </w:p>
    <w:p w:rsidR="00DC18EA" w:rsidRDefault="00DC18EA" w:rsidP="00DC18EA"/>
    <w:p w:rsidR="00DC18EA" w:rsidRDefault="00DC18EA" w:rsidP="00DC18EA">
      <w:pPr>
        <w:jc w:val="center"/>
      </w:pPr>
      <w:r>
        <w:t>С. Вагай</w:t>
      </w:r>
    </w:p>
    <w:p w:rsidR="00DC18EA" w:rsidRDefault="00DC18EA" w:rsidP="00DC18EA">
      <w:pPr>
        <w:jc w:val="center"/>
      </w:pPr>
    </w:p>
    <w:p w:rsidR="00DC18EA" w:rsidRPr="004F1DD1" w:rsidRDefault="00DC18EA" w:rsidP="00DC18EA">
      <w:pPr>
        <w:jc w:val="center"/>
        <w:rPr>
          <w:i/>
          <w:sz w:val="26"/>
          <w:szCs w:val="26"/>
        </w:rPr>
      </w:pPr>
      <w:r w:rsidRPr="004F1DD1">
        <w:rPr>
          <w:i/>
          <w:sz w:val="26"/>
          <w:szCs w:val="26"/>
        </w:rPr>
        <w:t>Об участии в конкурсе представительных органов</w:t>
      </w:r>
    </w:p>
    <w:p w:rsidR="00DC18EA" w:rsidRDefault="00DC18EA" w:rsidP="00DC18EA">
      <w:pPr>
        <w:jc w:val="center"/>
        <w:rPr>
          <w:i/>
          <w:sz w:val="26"/>
          <w:szCs w:val="26"/>
        </w:rPr>
      </w:pPr>
      <w:proofErr w:type="gramStart"/>
      <w:r>
        <w:rPr>
          <w:i/>
          <w:sz w:val="26"/>
          <w:szCs w:val="26"/>
        </w:rPr>
        <w:t>м</w:t>
      </w:r>
      <w:r w:rsidRPr="004F1DD1">
        <w:rPr>
          <w:i/>
          <w:sz w:val="26"/>
          <w:szCs w:val="26"/>
        </w:rPr>
        <w:t>униципальных</w:t>
      </w:r>
      <w:proofErr w:type="gramEnd"/>
      <w:r w:rsidRPr="004F1DD1">
        <w:rPr>
          <w:i/>
          <w:sz w:val="26"/>
          <w:szCs w:val="26"/>
        </w:rPr>
        <w:t xml:space="preserve"> образования Тюменской области</w:t>
      </w:r>
    </w:p>
    <w:p w:rsidR="00DC18EA" w:rsidRDefault="00DC18EA" w:rsidP="00DC18EA">
      <w:pPr>
        <w:jc w:val="center"/>
        <w:rPr>
          <w:i/>
          <w:sz w:val="26"/>
          <w:szCs w:val="26"/>
        </w:rPr>
      </w:pPr>
    </w:p>
    <w:p w:rsidR="00DC18EA" w:rsidRDefault="00DC18EA" w:rsidP="00DC18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Положением о Конкурсе представительных органов муниципальных образований Тюменской области, утвержденным </w:t>
      </w:r>
      <w:bookmarkStart w:id="0" w:name="_GoBack"/>
      <w:bookmarkEnd w:id="0"/>
      <w:r>
        <w:rPr>
          <w:sz w:val="26"/>
          <w:szCs w:val="26"/>
        </w:rPr>
        <w:t>постановлением Тюменской областной Думы от 25.04.2013 № 1072, Дума Вагайского муниципального района РЕШАЕТ:</w:t>
      </w:r>
    </w:p>
    <w:p w:rsidR="00DC18EA" w:rsidRPr="004F1DD1" w:rsidRDefault="00DC18EA" w:rsidP="00DC18EA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</w:t>
      </w:r>
      <w:r w:rsidRPr="004F1DD1">
        <w:rPr>
          <w:sz w:val="26"/>
          <w:szCs w:val="26"/>
        </w:rPr>
        <w:t>н</w:t>
      </w:r>
      <w:r>
        <w:rPr>
          <w:sz w:val="26"/>
          <w:szCs w:val="26"/>
        </w:rPr>
        <w:t>я</w:t>
      </w:r>
      <w:r w:rsidRPr="004F1DD1">
        <w:rPr>
          <w:sz w:val="26"/>
          <w:szCs w:val="26"/>
        </w:rPr>
        <w:t>ть участие в конкурсе представительных органов муниципальных образований Тюменской области</w:t>
      </w:r>
      <w:r>
        <w:rPr>
          <w:sz w:val="26"/>
          <w:szCs w:val="26"/>
        </w:rPr>
        <w:t>.</w:t>
      </w:r>
    </w:p>
    <w:p w:rsidR="00DC18EA" w:rsidRDefault="00DC18EA" w:rsidP="00DC18EA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DF4A30">
        <w:rPr>
          <w:sz w:val="26"/>
          <w:szCs w:val="26"/>
        </w:rPr>
        <w:t>Настоящее решение вступает в силу со дня приняти</w:t>
      </w:r>
      <w:r>
        <w:rPr>
          <w:sz w:val="26"/>
          <w:szCs w:val="26"/>
        </w:rPr>
        <w:t>я</w:t>
      </w:r>
      <w:r w:rsidRPr="00DF4A30">
        <w:rPr>
          <w:sz w:val="26"/>
          <w:szCs w:val="26"/>
        </w:rPr>
        <w:t>.</w:t>
      </w:r>
    </w:p>
    <w:p w:rsidR="00DC18EA" w:rsidRDefault="00DC18EA" w:rsidP="00DC18EA">
      <w:pPr>
        <w:jc w:val="both"/>
        <w:rPr>
          <w:sz w:val="26"/>
          <w:szCs w:val="26"/>
        </w:rPr>
      </w:pPr>
    </w:p>
    <w:p w:rsidR="00DC18EA" w:rsidRDefault="00DC18EA" w:rsidP="00DC18EA">
      <w:pPr>
        <w:jc w:val="both"/>
        <w:rPr>
          <w:sz w:val="26"/>
          <w:szCs w:val="26"/>
        </w:rPr>
      </w:pPr>
    </w:p>
    <w:p w:rsidR="00DC18EA" w:rsidRPr="00DF4A30" w:rsidRDefault="00DC18EA" w:rsidP="00DC18E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Думы                                                                      </w:t>
      </w:r>
      <w:proofErr w:type="spellStart"/>
      <w:r>
        <w:rPr>
          <w:sz w:val="26"/>
          <w:szCs w:val="26"/>
        </w:rPr>
        <w:t>В.Л.Шиловских</w:t>
      </w:r>
      <w:proofErr w:type="spellEnd"/>
    </w:p>
    <w:p w:rsidR="001648B2" w:rsidRDefault="001648B2"/>
    <w:sectPr w:rsidR="001648B2" w:rsidSect="004F1D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1E86975"/>
    <w:multiLevelType w:val="hybridMultilevel"/>
    <w:tmpl w:val="C67ACD76"/>
    <w:lvl w:ilvl="0" w:tplc="E828E38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CC"/>
    <w:rsid w:val="00016DCC"/>
    <w:rsid w:val="00071846"/>
    <w:rsid w:val="001648B2"/>
    <w:rsid w:val="002151DB"/>
    <w:rsid w:val="00DC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8EA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8EA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DC18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8EA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8EA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DC1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Камалова Валия Наиловна</dc:creator>
  <cp:keywords/>
  <dc:description/>
  <cp:lastModifiedBy>Камалова Валия Наиловна</cp:lastModifiedBy>
  <cp:revision>5</cp:revision>
  <cp:lastPrinted>2019-02-22T08:25:00Z</cp:lastPrinted>
  <dcterms:created xsi:type="dcterms:W3CDTF">2019-01-21T06:46:00Z</dcterms:created>
  <dcterms:modified xsi:type="dcterms:W3CDTF">2019-02-22T08:25:00Z</dcterms:modified>
</cp:coreProperties>
</file>