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425" w:rsidRDefault="003D5425" w:rsidP="003D542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АДМИНИСТРАЦИЯ </w:t>
      </w:r>
    </w:p>
    <w:p w:rsidR="003D5425" w:rsidRDefault="003D5425" w:rsidP="003D542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ВАГАЙСКОГО МУНИЦИПАЛЬНОГО РАЙОНА</w:t>
      </w:r>
    </w:p>
    <w:p w:rsidR="003D5425" w:rsidRDefault="00E1419C" w:rsidP="003D5425">
      <w:pPr>
        <w:tabs>
          <w:tab w:val="left" w:pos="3324"/>
        </w:tabs>
        <w:spacing w:line="480" w:lineRule="auto"/>
        <w:rPr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2385" t="35560" r="36195" b="311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9BD1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" strokeweight="4.75pt">
                <v:stroke linestyle="thickThin"/>
              </v:line>
            </w:pict>
          </mc:Fallback>
        </mc:AlternateContent>
      </w:r>
      <w:r w:rsidR="003D5425">
        <w:rPr>
          <w:b/>
          <w:sz w:val="32"/>
          <w:szCs w:val="32"/>
        </w:rPr>
        <w:tab/>
      </w:r>
    </w:p>
    <w:p w:rsidR="003D5425" w:rsidRDefault="00386A15" w:rsidP="003D5425">
      <w:pPr>
        <w:pStyle w:val="8"/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А С П О Р Я Ж Е Н И Е</w:t>
      </w:r>
    </w:p>
    <w:p w:rsidR="003D5425" w:rsidRPr="00615AF3" w:rsidRDefault="00021FD8" w:rsidP="003D5425">
      <w:pPr>
        <w:spacing w:line="48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11</w:t>
      </w:r>
      <w:r w:rsidR="00615AF3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декабря</w:t>
      </w:r>
      <w:r w:rsidR="00211C38">
        <w:rPr>
          <w:rFonts w:ascii="Arial" w:hAnsi="Arial" w:cs="Arial"/>
          <w:sz w:val="26"/>
          <w:szCs w:val="26"/>
        </w:rPr>
        <w:t xml:space="preserve"> 201</w:t>
      </w:r>
      <w:r>
        <w:rPr>
          <w:rFonts w:ascii="Arial" w:hAnsi="Arial" w:cs="Arial"/>
          <w:sz w:val="26"/>
          <w:szCs w:val="26"/>
        </w:rPr>
        <w:t>8</w:t>
      </w:r>
      <w:r w:rsidR="00211C38">
        <w:rPr>
          <w:rFonts w:ascii="Arial" w:hAnsi="Arial" w:cs="Arial"/>
          <w:sz w:val="26"/>
          <w:szCs w:val="26"/>
        </w:rPr>
        <w:t xml:space="preserve"> г.</w:t>
      </w:r>
      <w:r w:rsidR="003D5425">
        <w:rPr>
          <w:sz w:val="26"/>
          <w:szCs w:val="26"/>
        </w:rPr>
        <w:t xml:space="preserve">                                                        </w:t>
      </w:r>
      <w:r w:rsidR="00211C38">
        <w:rPr>
          <w:sz w:val="26"/>
          <w:szCs w:val="26"/>
        </w:rPr>
        <w:t xml:space="preserve">      </w:t>
      </w:r>
      <w:r w:rsidR="00211C38">
        <w:rPr>
          <w:sz w:val="26"/>
          <w:szCs w:val="26"/>
        </w:rPr>
        <w:tab/>
      </w:r>
      <w:r w:rsidR="00211C38">
        <w:rPr>
          <w:sz w:val="26"/>
          <w:szCs w:val="26"/>
        </w:rPr>
        <w:tab/>
      </w:r>
      <w:r w:rsidR="00211C38">
        <w:rPr>
          <w:sz w:val="26"/>
          <w:szCs w:val="26"/>
        </w:rPr>
        <w:tab/>
        <w:t xml:space="preserve">        </w:t>
      </w:r>
      <w:r w:rsidR="00211C38" w:rsidRPr="00615AF3">
        <w:rPr>
          <w:rFonts w:ascii="Arial" w:hAnsi="Arial" w:cs="Arial"/>
          <w:sz w:val="26"/>
          <w:szCs w:val="26"/>
        </w:rPr>
        <w:t xml:space="preserve">№ </w:t>
      </w:r>
      <w:r>
        <w:rPr>
          <w:rFonts w:ascii="Arial" w:hAnsi="Arial" w:cs="Arial"/>
          <w:sz w:val="26"/>
          <w:szCs w:val="26"/>
        </w:rPr>
        <w:t>712</w:t>
      </w:r>
      <w:r w:rsidR="00615AF3" w:rsidRPr="00615AF3">
        <w:rPr>
          <w:rFonts w:ascii="Arial" w:hAnsi="Arial" w:cs="Arial"/>
          <w:sz w:val="26"/>
          <w:szCs w:val="26"/>
        </w:rPr>
        <w:t>-р</w:t>
      </w:r>
    </w:p>
    <w:p w:rsidR="003D5425" w:rsidRDefault="003D5425" w:rsidP="003D5425">
      <w:pPr>
        <w:jc w:val="center"/>
        <w:rPr>
          <w:sz w:val="22"/>
          <w:szCs w:val="22"/>
        </w:rPr>
      </w:pPr>
      <w:r>
        <w:rPr>
          <w:sz w:val="22"/>
          <w:szCs w:val="22"/>
        </w:rPr>
        <w:t>с. Вагай</w:t>
      </w:r>
    </w:p>
    <w:p w:rsidR="00A23109" w:rsidRDefault="00A23109" w:rsidP="003D5425">
      <w:pPr>
        <w:jc w:val="center"/>
        <w:rPr>
          <w:sz w:val="22"/>
          <w:szCs w:val="22"/>
        </w:rPr>
      </w:pPr>
    </w:p>
    <w:p w:rsidR="00A23109" w:rsidRDefault="00A23109" w:rsidP="003D5425">
      <w:pPr>
        <w:jc w:val="center"/>
        <w:rPr>
          <w:sz w:val="22"/>
          <w:szCs w:val="22"/>
        </w:rPr>
      </w:pPr>
    </w:p>
    <w:p w:rsidR="00A23109" w:rsidRPr="00A23109" w:rsidRDefault="00A23109" w:rsidP="00A23109">
      <w:pPr>
        <w:jc w:val="center"/>
        <w:rPr>
          <w:rFonts w:ascii="Arial" w:hAnsi="Arial" w:cs="Arial"/>
          <w:i/>
          <w:sz w:val="26"/>
          <w:szCs w:val="26"/>
        </w:rPr>
      </w:pPr>
      <w:r w:rsidRPr="00A23109">
        <w:rPr>
          <w:rFonts w:ascii="Arial" w:hAnsi="Arial" w:cs="Arial"/>
          <w:i/>
          <w:sz w:val="26"/>
          <w:szCs w:val="26"/>
        </w:rPr>
        <w:t>Об утверждении Плана</w:t>
      </w:r>
      <w:r>
        <w:rPr>
          <w:rFonts w:ascii="Arial" w:hAnsi="Arial" w:cs="Arial"/>
          <w:i/>
          <w:sz w:val="26"/>
          <w:szCs w:val="26"/>
        </w:rPr>
        <w:t xml:space="preserve"> </w:t>
      </w:r>
      <w:r w:rsidRPr="00A23109">
        <w:rPr>
          <w:rFonts w:ascii="Arial" w:hAnsi="Arial" w:cs="Arial"/>
          <w:i/>
          <w:sz w:val="26"/>
          <w:szCs w:val="26"/>
        </w:rPr>
        <w:t>противодействия коррупции</w:t>
      </w:r>
    </w:p>
    <w:p w:rsidR="00A23109" w:rsidRDefault="00A23109" w:rsidP="00A23109">
      <w:pPr>
        <w:jc w:val="center"/>
        <w:rPr>
          <w:rFonts w:ascii="Arial" w:hAnsi="Arial" w:cs="Arial"/>
          <w:i/>
          <w:sz w:val="26"/>
          <w:szCs w:val="26"/>
        </w:rPr>
      </w:pPr>
      <w:r>
        <w:rPr>
          <w:rFonts w:ascii="Arial" w:hAnsi="Arial" w:cs="Arial"/>
          <w:i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i/>
          <w:sz w:val="26"/>
          <w:szCs w:val="26"/>
        </w:rPr>
        <w:t>Вагайского</w:t>
      </w:r>
      <w:proofErr w:type="spellEnd"/>
      <w:r>
        <w:rPr>
          <w:rFonts w:ascii="Arial" w:hAnsi="Arial" w:cs="Arial"/>
          <w:i/>
          <w:sz w:val="26"/>
          <w:szCs w:val="26"/>
        </w:rPr>
        <w:t xml:space="preserve"> муниципального района</w:t>
      </w:r>
    </w:p>
    <w:p w:rsidR="003D5425" w:rsidRPr="00A23109" w:rsidRDefault="00A23109" w:rsidP="00A23109">
      <w:pPr>
        <w:jc w:val="center"/>
        <w:rPr>
          <w:rFonts w:ascii="Arial" w:hAnsi="Arial" w:cs="Arial"/>
          <w:sz w:val="26"/>
          <w:szCs w:val="26"/>
        </w:rPr>
      </w:pPr>
      <w:r w:rsidRPr="00A23109">
        <w:rPr>
          <w:rFonts w:ascii="Arial" w:hAnsi="Arial" w:cs="Arial"/>
          <w:i/>
          <w:sz w:val="26"/>
          <w:szCs w:val="26"/>
        </w:rPr>
        <w:t>на 201</w:t>
      </w:r>
      <w:r w:rsidR="00021FD8">
        <w:rPr>
          <w:rFonts w:ascii="Arial" w:hAnsi="Arial" w:cs="Arial"/>
          <w:i/>
          <w:sz w:val="26"/>
          <w:szCs w:val="26"/>
        </w:rPr>
        <w:t>9–202</w:t>
      </w:r>
      <w:r w:rsidR="006D5C36">
        <w:rPr>
          <w:rFonts w:ascii="Arial" w:hAnsi="Arial" w:cs="Arial"/>
          <w:i/>
          <w:sz w:val="26"/>
          <w:szCs w:val="26"/>
        </w:rPr>
        <w:t>1</w:t>
      </w:r>
      <w:r w:rsidRPr="00A23109">
        <w:rPr>
          <w:rFonts w:ascii="Arial" w:hAnsi="Arial" w:cs="Arial"/>
          <w:i/>
          <w:sz w:val="26"/>
          <w:szCs w:val="26"/>
        </w:rPr>
        <w:t xml:space="preserve"> годы</w:t>
      </w:r>
    </w:p>
    <w:p w:rsidR="00F82CC8" w:rsidRDefault="00C4144B" w:rsidP="008C7F4B">
      <w:pPr>
        <w:spacing w:line="480" w:lineRule="auto"/>
      </w:pPr>
      <w:r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86A15" w:rsidRDefault="00386A15" w:rsidP="00386A15">
      <w:pPr>
        <w:jc w:val="both"/>
        <w:rPr>
          <w:i/>
          <w:sz w:val="26"/>
          <w:szCs w:val="26"/>
        </w:rPr>
      </w:pPr>
      <w:r>
        <w:rPr>
          <w:rFonts w:ascii="Arial" w:hAnsi="Arial" w:cs="Arial"/>
          <w:sz w:val="26"/>
          <w:szCs w:val="26"/>
        </w:rPr>
        <w:tab/>
      </w:r>
      <w:r w:rsidRPr="00386A15">
        <w:rPr>
          <w:rFonts w:ascii="Arial" w:hAnsi="Arial" w:cs="Arial"/>
          <w:sz w:val="26"/>
          <w:szCs w:val="26"/>
        </w:rPr>
        <w:t xml:space="preserve">Руководствуясь распоряжением Правительства Тюменской области от </w:t>
      </w:r>
      <w:r w:rsidR="006D5C36">
        <w:rPr>
          <w:rFonts w:ascii="Arial" w:hAnsi="Arial" w:cs="Arial"/>
          <w:sz w:val="26"/>
          <w:szCs w:val="26"/>
        </w:rPr>
        <w:t>03</w:t>
      </w:r>
      <w:r w:rsidRPr="00386A15">
        <w:rPr>
          <w:rFonts w:ascii="Arial" w:hAnsi="Arial" w:cs="Arial"/>
          <w:sz w:val="26"/>
          <w:szCs w:val="26"/>
        </w:rPr>
        <w:t>.</w:t>
      </w:r>
      <w:r w:rsidR="006D5C36">
        <w:rPr>
          <w:rFonts w:ascii="Arial" w:hAnsi="Arial" w:cs="Arial"/>
          <w:sz w:val="26"/>
          <w:szCs w:val="26"/>
        </w:rPr>
        <w:t>12</w:t>
      </w:r>
      <w:r w:rsidRPr="00386A15">
        <w:rPr>
          <w:rFonts w:ascii="Arial" w:hAnsi="Arial" w:cs="Arial"/>
          <w:sz w:val="26"/>
          <w:szCs w:val="26"/>
        </w:rPr>
        <w:t>.201</w:t>
      </w:r>
      <w:r w:rsidR="006D5C36">
        <w:rPr>
          <w:rFonts w:ascii="Arial" w:hAnsi="Arial" w:cs="Arial"/>
          <w:sz w:val="26"/>
          <w:szCs w:val="26"/>
        </w:rPr>
        <w:t>8</w:t>
      </w:r>
      <w:r w:rsidRPr="00386A15">
        <w:rPr>
          <w:rFonts w:ascii="Arial" w:hAnsi="Arial" w:cs="Arial"/>
          <w:sz w:val="26"/>
          <w:szCs w:val="26"/>
        </w:rPr>
        <w:t xml:space="preserve"> № </w:t>
      </w:r>
      <w:r w:rsidR="006D5C36">
        <w:rPr>
          <w:rFonts w:ascii="Arial" w:hAnsi="Arial" w:cs="Arial"/>
          <w:sz w:val="26"/>
          <w:szCs w:val="26"/>
        </w:rPr>
        <w:t>1529</w:t>
      </w:r>
      <w:r w:rsidRPr="00386A15">
        <w:rPr>
          <w:rFonts w:ascii="Arial" w:hAnsi="Arial" w:cs="Arial"/>
          <w:sz w:val="26"/>
          <w:szCs w:val="26"/>
        </w:rPr>
        <w:t>-рп «Об утверждении Плана</w:t>
      </w:r>
      <w:r>
        <w:rPr>
          <w:rFonts w:ascii="Arial" w:hAnsi="Arial" w:cs="Arial"/>
          <w:sz w:val="26"/>
          <w:szCs w:val="26"/>
        </w:rPr>
        <w:t xml:space="preserve"> </w:t>
      </w:r>
      <w:r w:rsidRPr="00386A15">
        <w:rPr>
          <w:rFonts w:ascii="Arial" w:hAnsi="Arial" w:cs="Arial"/>
          <w:sz w:val="26"/>
          <w:szCs w:val="26"/>
        </w:rPr>
        <w:t>противодействия коррупции в исполнительных органах государственной власти Тюменской области на 201</w:t>
      </w:r>
      <w:r w:rsidR="006D5C36">
        <w:rPr>
          <w:rFonts w:ascii="Arial" w:hAnsi="Arial" w:cs="Arial"/>
          <w:sz w:val="26"/>
          <w:szCs w:val="26"/>
        </w:rPr>
        <w:t>9–2021</w:t>
      </w:r>
      <w:r w:rsidRPr="00386A15">
        <w:rPr>
          <w:rFonts w:ascii="Arial" w:hAnsi="Arial" w:cs="Arial"/>
          <w:sz w:val="26"/>
          <w:szCs w:val="26"/>
        </w:rPr>
        <w:t xml:space="preserve"> годы</w:t>
      </w:r>
      <w:r>
        <w:rPr>
          <w:rFonts w:ascii="Arial" w:hAnsi="Arial" w:cs="Arial"/>
          <w:sz w:val="26"/>
          <w:szCs w:val="26"/>
        </w:rPr>
        <w:t>»,</w:t>
      </w:r>
    </w:p>
    <w:p w:rsidR="00542BEF" w:rsidRDefault="00542BEF" w:rsidP="00542BEF">
      <w:pPr>
        <w:ind w:firstLine="708"/>
        <w:jc w:val="both"/>
        <w:rPr>
          <w:rFonts w:ascii="Arial" w:hAnsi="Arial" w:cs="Arial"/>
          <w:sz w:val="26"/>
          <w:szCs w:val="26"/>
        </w:rPr>
      </w:pPr>
    </w:p>
    <w:p w:rsidR="00542BEF" w:rsidRDefault="00386A15" w:rsidP="00386A15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 w:rsidRPr="00CD38AB">
        <w:rPr>
          <w:rFonts w:ascii="Arial" w:hAnsi="Arial" w:cs="Arial"/>
          <w:sz w:val="26"/>
          <w:szCs w:val="26"/>
        </w:rPr>
        <w:t xml:space="preserve">Утвердить </w:t>
      </w:r>
      <w:r>
        <w:rPr>
          <w:rFonts w:ascii="Arial" w:hAnsi="Arial" w:cs="Arial"/>
          <w:sz w:val="26"/>
          <w:szCs w:val="26"/>
        </w:rPr>
        <w:t>П</w:t>
      </w:r>
      <w:r w:rsidRPr="00CD38AB">
        <w:rPr>
          <w:rFonts w:ascii="Arial" w:hAnsi="Arial" w:cs="Arial"/>
          <w:sz w:val="26"/>
          <w:szCs w:val="26"/>
        </w:rPr>
        <w:t xml:space="preserve">лан противодействия </w:t>
      </w:r>
      <w:proofErr w:type="gramStart"/>
      <w:r w:rsidRPr="00CD38AB">
        <w:rPr>
          <w:rFonts w:ascii="Arial" w:hAnsi="Arial" w:cs="Arial"/>
          <w:sz w:val="26"/>
          <w:szCs w:val="26"/>
        </w:rPr>
        <w:t>коррупции</w:t>
      </w:r>
      <w:r>
        <w:rPr>
          <w:rFonts w:ascii="Arial" w:hAnsi="Arial" w:cs="Arial"/>
          <w:sz w:val="26"/>
          <w:szCs w:val="26"/>
        </w:rPr>
        <w:t xml:space="preserve"> 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proofErr w:type="gramEnd"/>
      <w:r>
        <w:rPr>
          <w:rFonts w:ascii="Arial" w:hAnsi="Arial" w:cs="Arial"/>
          <w:sz w:val="26"/>
          <w:szCs w:val="26"/>
        </w:rPr>
        <w:t xml:space="preserve"> муниципального района </w:t>
      </w:r>
      <w:r w:rsidRPr="00CD38AB">
        <w:rPr>
          <w:rFonts w:ascii="Arial" w:hAnsi="Arial" w:cs="Arial"/>
          <w:sz w:val="26"/>
          <w:szCs w:val="26"/>
        </w:rPr>
        <w:t>на 201</w:t>
      </w:r>
      <w:r w:rsidR="002B722A">
        <w:rPr>
          <w:rFonts w:ascii="Arial" w:hAnsi="Arial" w:cs="Arial"/>
          <w:sz w:val="26"/>
          <w:szCs w:val="26"/>
        </w:rPr>
        <w:t>9</w:t>
      </w:r>
      <w:r>
        <w:rPr>
          <w:rFonts w:ascii="Arial" w:hAnsi="Arial" w:cs="Arial"/>
          <w:sz w:val="26"/>
          <w:szCs w:val="26"/>
        </w:rPr>
        <w:t>–</w:t>
      </w:r>
      <w:r w:rsidR="002B722A">
        <w:rPr>
          <w:rFonts w:ascii="Arial" w:hAnsi="Arial" w:cs="Arial"/>
          <w:sz w:val="26"/>
          <w:szCs w:val="26"/>
        </w:rPr>
        <w:t>202</w:t>
      </w:r>
      <w:r w:rsidR="006D5C36">
        <w:rPr>
          <w:rFonts w:ascii="Arial" w:hAnsi="Arial" w:cs="Arial"/>
          <w:sz w:val="26"/>
          <w:szCs w:val="26"/>
        </w:rPr>
        <w:t>1</w:t>
      </w:r>
      <w:r w:rsidRPr="00CD38AB">
        <w:rPr>
          <w:rFonts w:ascii="Arial" w:hAnsi="Arial" w:cs="Arial"/>
          <w:sz w:val="26"/>
          <w:szCs w:val="26"/>
        </w:rPr>
        <w:t xml:space="preserve"> годы согласно приложению № 1 к настоящему распоряжению.</w:t>
      </w:r>
    </w:p>
    <w:p w:rsidR="00386A15" w:rsidRPr="00CD38AB" w:rsidRDefault="00386A15" w:rsidP="00386A15">
      <w:pPr>
        <w:pStyle w:val="ConsPlusNormal"/>
        <w:numPr>
          <w:ilvl w:val="0"/>
          <w:numId w:val="1"/>
        </w:num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CD38AB">
        <w:rPr>
          <w:sz w:val="26"/>
          <w:szCs w:val="26"/>
        </w:rPr>
        <w:t xml:space="preserve">акрепить обязанности по реализации каждого мероприятия </w:t>
      </w:r>
      <w:r>
        <w:rPr>
          <w:sz w:val="26"/>
          <w:szCs w:val="26"/>
        </w:rPr>
        <w:t>плана</w:t>
      </w:r>
      <w:r w:rsidRPr="00CD38AB">
        <w:rPr>
          <w:sz w:val="26"/>
          <w:szCs w:val="26"/>
        </w:rPr>
        <w:t xml:space="preserve"> противодействия коррупции в должностных </w:t>
      </w:r>
      <w:r>
        <w:rPr>
          <w:sz w:val="26"/>
          <w:szCs w:val="26"/>
        </w:rPr>
        <w:t>инструкциях</w:t>
      </w:r>
      <w:r w:rsidRPr="00CD38AB">
        <w:rPr>
          <w:sz w:val="26"/>
          <w:szCs w:val="26"/>
        </w:rPr>
        <w:t xml:space="preserve"> конкретных муниципальных служащих,</w:t>
      </w:r>
      <w:r w:rsidR="00744F6B">
        <w:rPr>
          <w:sz w:val="26"/>
          <w:szCs w:val="26"/>
        </w:rPr>
        <w:t xml:space="preserve"> </w:t>
      </w:r>
      <w:r w:rsidRPr="00CD38AB">
        <w:rPr>
          <w:sz w:val="26"/>
          <w:szCs w:val="26"/>
        </w:rPr>
        <w:t>принимающих непосредственное участие в реализации соответствующи</w:t>
      </w:r>
      <w:r w:rsidR="00BD69E5">
        <w:rPr>
          <w:sz w:val="26"/>
          <w:szCs w:val="26"/>
        </w:rPr>
        <w:t>х антикоррупционных мероприятий.</w:t>
      </w:r>
    </w:p>
    <w:p w:rsidR="008C7F4B" w:rsidRPr="00386A15" w:rsidRDefault="00BD69E5" w:rsidP="00BD69E5">
      <w:pPr>
        <w:pStyle w:val="ConsPlusNormal"/>
        <w:numPr>
          <w:ilvl w:val="0"/>
          <w:numId w:val="1"/>
        </w:num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86A15" w:rsidRPr="00CD38AB">
        <w:rPr>
          <w:sz w:val="26"/>
          <w:szCs w:val="26"/>
        </w:rPr>
        <w:t xml:space="preserve"> соответствии с закрепленными в должностных </w:t>
      </w:r>
      <w:r w:rsidR="00386A15">
        <w:rPr>
          <w:sz w:val="26"/>
          <w:szCs w:val="26"/>
        </w:rPr>
        <w:t xml:space="preserve">инструкциях </w:t>
      </w:r>
      <w:r w:rsidR="00386A15" w:rsidRPr="00CD38AB">
        <w:rPr>
          <w:sz w:val="26"/>
          <w:szCs w:val="26"/>
        </w:rPr>
        <w:t xml:space="preserve">обязанностями по реализации конкретных антикоррупционных мероприятий предусмотреть в должностных </w:t>
      </w:r>
      <w:proofErr w:type="gramStart"/>
      <w:r w:rsidR="00386A15">
        <w:rPr>
          <w:sz w:val="26"/>
          <w:szCs w:val="26"/>
        </w:rPr>
        <w:t xml:space="preserve">инструкциях </w:t>
      </w:r>
      <w:r w:rsidR="00386A15" w:rsidRPr="00CD38AB">
        <w:rPr>
          <w:sz w:val="26"/>
          <w:szCs w:val="26"/>
        </w:rPr>
        <w:t xml:space="preserve"> муниципальных</w:t>
      </w:r>
      <w:proofErr w:type="gramEnd"/>
      <w:r w:rsidR="00386A15" w:rsidRPr="00CD38AB">
        <w:rPr>
          <w:sz w:val="26"/>
          <w:szCs w:val="26"/>
        </w:rPr>
        <w:t xml:space="preserve"> служащих соответствующие показатели оценки эффективности реализации антикоррупционных мер, закрепленных план</w:t>
      </w:r>
      <w:r w:rsidR="008C7F4B">
        <w:rPr>
          <w:sz w:val="26"/>
          <w:szCs w:val="26"/>
        </w:rPr>
        <w:t>ом</w:t>
      </w:r>
      <w:r w:rsidR="00386A15" w:rsidRPr="00CD38AB">
        <w:rPr>
          <w:sz w:val="26"/>
          <w:szCs w:val="26"/>
        </w:rPr>
        <w:t xml:space="preserve"> противодействия коррупции </w:t>
      </w:r>
      <w:proofErr w:type="spellStart"/>
      <w:r w:rsidR="008C7F4B">
        <w:rPr>
          <w:sz w:val="26"/>
          <w:szCs w:val="26"/>
        </w:rPr>
        <w:t>Вагайского</w:t>
      </w:r>
      <w:proofErr w:type="spellEnd"/>
      <w:r w:rsidR="008C7F4B">
        <w:rPr>
          <w:sz w:val="26"/>
          <w:szCs w:val="26"/>
        </w:rPr>
        <w:t xml:space="preserve"> муниципального района.</w:t>
      </w:r>
    </w:p>
    <w:p w:rsidR="00542BEF" w:rsidRDefault="00BD69E5" w:rsidP="008C7F4B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Органам местного самоуправления </w:t>
      </w:r>
      <w:r w:rsidR="008C7F4B">
        <w:rPr>
          <w:rFonts w:ascii="Arial" w:hAnsi="Arial" w:cs="Arial"/>
        </w:rPr>
        <w:t xml:space="preserve">сельских поселений </w:t>
      </w:r>
      <w:proofErr w:type="spellStart"/>
      <w:r w:rsidR="008C7F4B">
        <w:rPr>
          <w:rFonts w:ascii="Arial" w:hAnsi="Arial" w:cs="Arial"/>
        </w:rPr>
        <w:t>Вагайского</w:t>
      </w:r>
      <w:proofErr w:type="spellEnd"/>
      <w:r w:rsidR="008C7F4B">
        <w:rPr>
          <w:rFonts w:ascii="Arial" w:hAnsi="Arial" w:cs="Arial"/>
        </w:rPr>
        <w:t xml:space="preserve"> муниципального района в рамках проведения мероприятий по противодействию коррупции </w:t>
      </w:r>
      <w:bookmarkStart w:id="0" w:name="_GoBack"/>
      <w:bookmarkEnd w:id="0"/>
      <w:r w:rsidR="008C7F4B">
        <w:rPr>
          <w:rFonts w:ascii="Arial" w:hAnsi="Arial" w:cs="Arial"/>
        </w:rPr>
        <w:t xml:space="preserve">на территориях сельских поселений руководствоваться настоящим распоряжением. </w:t>
      </w:r>
    </w:p>
    <w:p w:rsidR="00744F6B" w:rsidRPr="008C7F4B" w:rsidRDefault="00744F6B" w:rsidP="008C7F4B">
      <w:pPr>
        <w:pStyle w:val="a3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Контроль реализации мероприятий Плана</w:t>
      </w:r>
      <w:r w:rsidRPr="00744F6B">
        <w:rPr>
          <w:rFonts w:ascii="Arial" w:hAnsi="Arial" w:cs="Arial"/>
          <w:sz w:val="26"/>
          <w:szCs w:val="26"/>
        </w:rPr>
        <w:t xml:space="preserve"> </w:t>
      </w:r>
      <w:r w:rsidRPr="00CD38AB">
        <w:rPr>
          <w:rFonts w:ascii="Arial" w:hAnsi="Arial" w:cs="Arial"/>
          <w:sz w:val="26"/>
          <w:szCs w:val="26"/>
        </w:rPr>
        <w:t xml:space="preserve">противодействия </w:t>
      </w:r>
      <w:proofErr w:type="gramStart"/>
      <w:r w:rsidRPr="00CD38AB">
        <w:rPr>
          <w:rFonts w:ascii="Arial" w:hAnsi="Arial" w:cs="Arial"/>
          <w:sz w:val="26"/>
          <w:szCs w:val="26"/>
        </w:rPr>
        <w:t>коррупции</w:t>
      </w:r>
      <w:r>
        <w:rPr>
          <w:rFonts w:ascii="Arial" w:hAnsi="Arial" w:cs="Arial"/>
          <w:sz w:val="26"/>
          <w:szCs w:val="26"/>
        </w:rPr>
        <w:t xml:space="preserve"> 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proofErr w:type="gramEnd"/>
      <w:r>
        <w:rPr>
          <w:rFonts w:ascii="Arial" w:hAnsi="Arial" w:cs="Arial"/>
          <w:sz w:val="26"/>
          <w:szCs w:val="26"/>
        </w:rPr>
        <w:t xml:space="preserve"> муниципального района </w:t>
      </w:r>
      <w:r w:rsidRPr="00CD38AB">
        <w:rPr>
          <w:rFonts w:ascii="Arial" w:hAnsi="Arial" w:cs="Arial"/>
          <w:sz w:val="26"/>
          <w:szCs w:val="26"/>
        </w:rPr>
        <w:t>на 201</w:t>
      </w:r>
      <w:r>
        <w:rPr>
          <w:rFonts w:ascii="Arial" w:hAnsi="Arial" w:cs="Arial"/>
          <w:sz w:val="26"/>
          <w:szCs w:val="26"/>
        </w:rPr>
        <w:t>9–</w:t>
      </w:r>
      <w:r w:rsidR="006D5C36">
        <w:rPr>
          <w:rFonts w:ascii="Arial" w:hAnsi="Arial" w:cs="Arial"/>
          <w:sz w:val="26"/>
          <w:szCs w:val="26"/>
        </w:rPr>
        <w:t>2021</w:t>
      </w:r>
      <w:r w:rsidRPr="00CD38AB">
        <w:rPr>
          <w:rFonts w:ascii="Arial" w:hAnsi="Arial" w:cs="Arial"/>
          <w:sz w:val="26"/>
          <w:szCs w:val="26"/>
        </w:rPr>
        <w:t xml:space="preserve"> годы</w:t>
      </w:r>
      <w:r>
        <w:rPr>
          <w:rFonts w:ascii="Arial" w:hAnsi="Arial" w:cs="Arial"/>
          <w:sz w:val="26"/>
          <w:szCs w:val="26"/>
        </w:rPr>
        <w:t xml:space="preserve"> возложить на управляющего делами администрации </w:t>
      </w:r>
      <w:proofErr w:type="spellStart"/>
      <w:r>
        <w:rPr>
          <w:rFonts w:ascii="Arial" w:hAnsi="Arial" w:cs="Arial"/>
          <w:sz w:val="26"/>
          <w:szCs w:val="26"/>
        </w:rPr>
        <w:t>Вагайского</w:t>
      </w:r>
      <w:proofErr w:type="spellEnd"/>
      <w:r>
        <w:rPr>
          <w:rFonts w:ascii="Arial" w:hAnsi="Arial" w:cs="Arial"/>
          <w:sz w:val="26"/>
          <w:szCs w:val="26"/>
        </w:rPr>
        <w:t xml:space="preserve"> муниципального района  и глав сельских поселений.</w:t>
      </w:r>
    </w:p>
    <w:p w:rsidR="00553BF9" w:rsidRDefault="00553BF9"/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  <w:r w:rsidRPr="00553BF9">
        <w:rPr>
          <w:rFonts w:ascii="Arial" w:hAnsi="Arial" w:cs="Arial"/>
          <w:sz w:val="26"/>
          <w:szCs w:val="26"/>
        </w:rPr>
        <w:t>Глава района</w:t>
      </w:r>
      <w:r w:rsidRPr="00553BF9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 xml:space="preserve">                   </w:t>
      </w:r>
      <w:proofErr w:type="spellStart"/>
      <w:r w:rsidRPr="00553BF9">
        <w:rPr>
          <w:rFonts w:ascii="Arial" w:hAnsi="Arial" w:cs="Arial"/>
          <w:sz w:val="26"/>
          <w:szCs w:val="26"/>
        </w:rPr>
        <w:t>Р.Ф.Сунгатулин</w:t>
      </w:r>
      <w:proofErr w:type="spellEnd"/>
    </w:p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553BF9" w:rsidRDefault="00553BF9" w:rsidP="00553BF9">
      <w:pPr>
        <w:tabs>
          <w:tab w:val="left" w:pos="6045"/>
        </w:tabs>
        <w:rPr>
          <w:rFonts w:ascii="Arial" w:hAnsi="Arial" w:cs="Arial"/>
          <w:sz w:val="26"/>
          <w:szCs w:val="26"/>
        </w:rPr>
      </w:pPr>
    </w:p>
    <w:p w:rsidR="00B5103F" w:rsidRPr="00B5103F" w:rsidRDefault="00B5103F" w:rsidP="00B5103F">
      <w:pPr>
        <w:pStyle w:val="a5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</w:t>
      </w:r>
      <w:r w:rsidRPr="00B5103F">
        <w:rPr>
          <w:rFonts w:ascii="Arial" w:hAnsi="Arial" w:cs="Arial"/>
        </w:rPr>
        <w:t>Приложение</w:t>
      </w:r>
      <w:r>
        <w:rPr>
          <w:rFonts w:ascii="Arial" w:hAnsi="Arial" w:cs="Arial"/>
        </w:rPr>
        <w:t xml:space="preserve"> № 1</w:t>
      </w:r>
    </w:p>
    <w:p w:rsidR="00B5103F" w:rsidRPr="00B5103F" w:rsidRDefault="00B5103F" w:rsidP="00B5103F">
      <w:pPr>
        <w:pStyle w:val="a5"/>
        <w:rPr>
          <w:rFonts w:ascii="Arial" w:hAnsi="Arial" w:cs="Arial"/>
        </w:rPr>
      </w:pPr>
      <w:r w:rsidRPr="00B5103F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</w:t>
      </w:r>
      <w:r w:rsidRPr="00B5103F">
        <w:rPr>
          <w:rFonts w:ascii="Arial" w:hAnsi="Arial" w:cs="Arial"/>
        </w:rPr>
        <w:t xml:space="preserve">                              к </w:t>
      </w:r>
      <w:r w:rsidR="008C7F4B">
        <w:rPr>
          <w:rFonts w:ascii="Arial" w:hAnsi="Arial" w:cs="Arial"/>
        </w:rPr>
        <w:t>распоряжению</w:t>
      </w:r>
      <w:r w:rsidRPr="00B5103F">
        <w:rPr>
          <w:rFonts w:ascii="Arial" w:hAnsi="Arial" w:cs="Arial"/>
        </w:rPr>
        <w:t xml:space="preserve"> администрации</w:t>
      </w:r>
    </w:p>
    <w:p w:rsidR="00B5103F" w:rsidRPr="00B5103F" w:rsidRDefault="00B5103F" w:rsidP="00B5103F">
      <w:pPr>
        <w:pStyle w:val="a5"/>
        <w:rPr>
          <w:rFonts w:ascii="Arial" w:hAnsi="Arial" w:cs="Arial"/>
        </w:rPr>
      </w:pPr>
      <w:r w:rsidRPr="00B5103F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                    </w:t>
      </w:r>
      <w:r w:rsidRPr="00B5103F">
        <w:rPr>
          <w:rFonts w:ascii="Arial" w:hAnsi="Arial" w:cs="Arial"/>
          <w:sz w:val="28"/>
          <w:szCs w:val="28"/>
        </w:rPr>
        <w:t xml:space="preserve">                                  </w:t>
      </w:r>
      <w:proofErr w:type="spellStart"/>
      <w:r w:rsidRPr="00B5103F">
        <w:rPr>
          <w:rFonts w:ascii="Arial" w:hAnsi="Arial" w:cs="Arial"/>
        </w:rPr>
        <w:t>Вагайского</w:t>
      </w:r>
      <w:proofErr w:type="spellEnd"/>
      <w:r w:rsidRPr="00B5103F">
        <w:rPr>
          <w:rFonts w:ascii="Arial" w:hAnsi="Arial" w:cs="Arial"/>
        </w:rPr>
        <w:t xml:space="preserve"> муниципального района</w:t>
      </w:r>
    </w:p>
    <w:p w:rsidR="00B5103F" w:rsidRPr="00B5103F" w:rsidRDefault="00B5103F" w:rsidP="00B5103F">
      <w:pPr>
        <w:pStyle w:val="a5"/>
        <w:rPr>
          <w:rFonts w:ascii="Arial" w:hAnsi="Arial" w:cs="Arial"/>
        </w:rPr>
      </w:pPr>
      <w:r w:rsidRPr="00B5103F">
        <w:rPr>
          <w:rFonts w:ascii="Arial" w:hAnsi="Arial" w:cs="Arial"/>
        </w:rPr>
        <w:tab/>
        <w:t xml:space="preserve">      </w:t>
      </w:r>
      <w:r>
        <w:rPr>
          <w:rFonts w:ascii="Arial" w:hAnsi="Arial" w:cs="Arial"/>
        </w:rPr>
        <w:t xml:space="preserve">                                                                  </w:t>
      </w:r>
      <w:r w:rsidRPr="00B5103F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B5103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</w:t>
      </w:r>
      <w:r w:rsidRPr="00B5103F">
        <w:rPr>
          <w:rFonts w:ascii="Arial" w:hAnsi="Arial" w:cs="Arial"/>
        </w:rPr>
        <w:t>т</w:t>
      </w:r>
      <w:r>
        <w:rPr>
          <w:rFonts w:ascii="Arial" w:hAnsi="Arial" w:cs="Arial"/>
        </w:rPr>
        <w:t xml:space="preserve"> </w:t>
      </w:r>
      <w:r w:rsidR="002B722A">
        <w:rPr>
          <w:rFonts w:ascii="Arial" w:hAnsi="Arial" w:cs="Arial"/>
        </w:rPr>
        <w:t>11</w:t>
      </w:r>
      <w:r w:rsidRPr="00B5103F">
        <w:rPr>
          <w:rFonts w:ascii="Arial" w:hAnsi="Arial" w:cs="Arial"/>
        </w:rPr>
        <w:t>.</w:t>
      </w:r>
      <w:r w:rsidR="002B722A">
        <w:rPr>
          <w:rFonts w:ascii="Arial" w:hAnsi="Arial" w:cs="Arial"/>
        </w:rPr>
        <w:t>1</w:t>
      </w:r>
      <w:r w:rsidR="008C7F4B">
        <w:rPr>
          <w:rFonts w:ascii="Arial" w:hAnsi="Arial" w:cs="Arial"/>
        </w:rPr>
        <w:t>2</w:t>
      </w:r>
      <w:r w:rsidRPr="00B5103F">
        <w:rPr>
          <w:rFonts w:ascii="Arial" w:hAnsi="Arial" w:cs="Arial"/>
        </w:rPr>
        <w:t>.201</w:t>
      </w:r>
      <w:r w:rsidR="002B722A">
        <w:rPr>
          <w:rFonts w:ascii="Arial" w:hAnsi="Arial" w:cs="Arial"/>
        </w:rPr>
        <w:t>8</w:t>
      </w:r>
      <w:r w:rsidRPr="00B5103F">
        <w:rPr>
          <w:rFonts w:ascii="Arial" w:hAnsi="Arial" w:cs="Arial"/>
        </w:rPr>
        <w:t xml:space="preserve"> №</w:t>
      </w:r>
      <w:r w:rsidR="002B722A">
        <w:rPr>
          <w:rFonts w:ascii="Arial" w:hAnsi="Arial" w:cs="Arial"/>
        </w:rPr>
        <w:t xml:space="preserve"> 712</w:t>
      </w:r>
      <w:r w:rsidR="00615AF3">
        <w:rPr>
          <w:rFonts w:ascii="Arial" w:hAnsi="Arial" w:cs="Arial"/>
        </w:rPr>
        <w:t>-р</w:t>
      </w:r>
    </w:p>
    <w:p w:rsidR="00B5103F" w:rsidRPr="00B5103F" w:rsidRDefault="00B5103F" w:rsidP="00B5103F">
      <w:pPr>
        <w:pStyle w:val="a5"/>
        <w:rPr>
          <w:rFonts w:ascii="Arial" w:hAnsi="Arial" w:cs="Arial"/>
        </w:rPr>
      </w:pPr>
    </w:p>
    <w:p w:rsidR="00095605" w:rsidRPr="00095605" w:rsidRDefault="00095605" w:rsidP="00095605">
      <w:pPr>
        <w:jc w:val="center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>План противодействия коррупции</w:t>
      </w:r>
    </w:p>
    <w:p w:rsidR="00095605" w:rsidRPr="00095605" w:rsidRDefault="00095605" w:rsidP="00095605">
      <w:pPr>
        <w:jc w:val="center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095605">
        <w:rPr>
          <w:rFonts w:ascii="Arial" w:hAnsi="Arial" w:cs="Arial"/>
          <w:b/>
          <w:sz w:val="26"/>
          <w:szCs w:val="26"/>
        </w:rPr>
        <w:t>Вагайского</w:t>
      </w:r>
      <w:proofErr w:type="spellEnd"/>
      <w:r w:rsidRPr="00095605">
        <w:rPr>
          <w:rFonts w:ascii="Arial" w:hAnsi="Arial" w:cs="Arial"/>
          <w:b/>
          <w:sz w:val="26"/>
          <w:szCs w:val="26"/>
        </w:rPr>
        <w:t xml:space="preserve"> муниципального района</w:t>
      </w:r>
    </w:p>
    <w:p w:rsidR="00095605" w:rsidRPr="00095605" w:rsidRDefault="00095605" w:rsidP="00095605">
      <w:pPr>
        <w:jc w:val="center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>на 201</w:t>
      </w:r>
      <w:r w:rsidR="002B722A">
        <w:rPr>
          <w:rFonts w:ascii="Arial" w:hAnsi="Arial" w:cs="Arial"/>
          <w:b/>
          <w:sz w:val="26"/>
          <w:szCs w:val="26"/>
        </w:rPr>
        <w:t>9</w:t>
      </w:r>
      <w:r w:rsidRPr="00095605">
        <w:rPr>
          <w:rFonts w:ascii="Arial" w:hAnsi="Arial" w:cs="Arial"/>
          <w:b/>
          <w:sz w:val="26"/>
          <w:szCs w:val="26"/>
        </w:rPr>
        <w:t>–20</w:t>
      </w:r>
      <w:r w:rsidR="002B722A">
        <w:rPr>
          <w:rFonts w:ascii="Arial" w:hAnsi="Arial" w:cs="Arial"/>
          <w:b/>
          <w:sz w:val="26"/>
          <w:szCs w:val="26"/>
        </w:rPr>
        <w:t>2</w:t>
      </w:r>
      <w:r w:rsidR="006D5C36">
        <w:rPr>
          <w:rFonts w:ascii="Arial" w:hAnsi="Arial" w:cs="Arial"/>
          <w:b/>
          <w:sz w:val="26"/>
          <w:szCs w:val="26"/>
        </w:rPr>
        <w:t>1</w:t>
      </w:r>
      <w:r w:rsidRPr="00095605">
        <w:rPr>
          <w:rFonts w:ascii="Arial" w:hAnsi="Arial" w:cs="Arial"/>
          <w:b/>
          <w:sz w:val="26"/>
          <w:szCs w:val="26"/>
        </w:rPr>
        <w:t xml:space="preserve"> годы</w:t>
      </w:r>
    </w:p>
    <w:p w:rsidR="00095605" w:rsidRPr="00A23109" w:rsidRDefault="00095605" w:rsidP="00095605">
      <w:pPr>
        <w:jc w:val="center"/>
        <w:rPr>
          <w:rFonts w:ascii="Arial" w:hAnsi="Arial" w:cs="Arial"/>
          <w:sz w:val="26"/>
          <w:szCs w:val="26"/>
        </w:rPr>
      </w:pPr>
    </w:p>
    <w:p w:rsidR="00A23109" w:rsidRDefault="00A23109" w:rsidP="00A23109">
      <w:pPr>
        <w:jc w:val="center"/>
        <w:rPr>
          <w:b/>
          <w:sz w:val="26"/>
          <w:szCs w:val="26"/>
        </w:rPr>
      </w:pP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 xml:space="preserve">1. Задачи плана противодействия коррупции </w:t>
      </w:r>
      <w:proofErr w:type="spellStart"/>
      <w:r w:rsidR="00744F6B">
        <w:rPr>
          <w:rFonts w:ascii="Arial" w:hAnsi="Arial" w:cs="Arial"/>
          <w:b/>
          <w:sz w:val="26"/>
          <w:szCs w:val="26"/>
        </w:rPr>
        <w:t>Вагайского</w:t>
      </w:r>
      <w:proofErr w:type="spellEnd"/>
      <w:r w:rsidR="00744F6B">
        <w:rPr>
          <w:rFonts w:ascii="Arial" w:hAnsi="Arial" w:cs="Arial"/>
          <w:b/>
          <w:sz w:val="26"/>
          <w:szCs w:val="26"/>
        </w:rPr>
        <w:t xml:space="preserve"> муниципального района </w:t>
      </w:r>
      <w:r w:rsidRPr="00095605">
        <w:rPr>
          <w:rFonts w:ascii="Arial" w:hAnsi="Arial" w:cs="Arial"/>
          <w:b/>
          <w:sz w:val="26"/>
          <w:szCs w:val="26"/>
        </w:rPr>
        <w:t xml:space="preserve">(далее – План) 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 xml:space="preserve">1.1. Профилактика коррупционных правонарушений в органах местного </w:t>
      </w:r>
      <w:proofErr w:type="gramStart"/>
      <w:r w:rsidRPr="00095605">
        <w:rPr>
          <w:rFonts w:ascii="Arial" w:hAnsi="Arial" w:cs="Arial"/>
          <w:sz w:val="26"/>
          <w:szCs w:val="26"/>
        </w:rPr>
        <w:t>самоуправления</w:t>
      </w:r>
      <w:r w:rsidR="00744F6B">
        <w:rPr>
          <w:rFonts w:ascii="Arial" w:hAnsi="Arial" w:cs="Arial"/>
          <w:sz w:val="26"/>
          <w:szCs w:val="26"/>
        </w:rPr>
        <w:t xml:space="preserve"> </w:t>
      </w:r>
      <w:r w:rsidRPr="00095605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744F6B">
        <w:rPr>
          <w:rFonts w:ascii="Arial" w:hAnsi="Arial" w:cs="Arial"/>
          <w:sz w:val="26"/>
          <w:szCs w:val="26"/>
        </w:rPr>
        <w:t>Вагайского</w:t>
      </w:r>
      <w:proofErr w:type="spellEnd"/>
      <w:proofErr w:type="gramEnd"/>
      <w:r w:rsidR="00744F6B">
        <w:rPr>
          <w:rFonts w:ascii="Arial" w:hAnsi="Arial" w:cs="Arial"/>
          <w:sz w:val="26"/>
          <w:szCs w:val="26"/>
        </w:rPr>
        <w:t xml:space="preserve"> муниципального района</w:t>
      </w:r>
      <w:r w:rsidRPr="00095605">
        <w:rPr>
          <w:rFonts w:ascii="Arial" w:hAnsi="Arial" w:cs="Arial"/>
          <w:sz w:val="26"/>
          <w:szCs w:val="26"/>
        </w:rPr>
        <w:t>.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 xml:space="preserve">1.2. Выявление и пресечение коррупционных правонарушений. 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 xml:space="preserve">2. Ожидаемая результативность реализации </w:t>
      </w:r>
      <w:proofErr w:type="gramStart"/>
      <w:r w:rsidRPr="00095605">
        <w:rPr>
          <w:rFonts w:ascii="Arial" w:hAnsi="Arial" w:cs="Arial"/>
          <w:b/>
          <w:sz w:val="26"/>
          <w:szCs w:val="26"/>
        </w:rPr>
        <w:t>антикоррупционных  мероприятий</w:t>
      </w:r>
      <w:proofErr w:type="gramEnd"/>
      <w:r w:rsidRPr="00095605">
        <w:rPr>
          <w:rFonts w:ascii="Arial" w:hAnsi="Arial" w:cs="Arial"/>
          <w:b/>
          <w:sz w:val="26"/>
          <w:szCs w:val="26"/>
        </w:rPr>
        <w:t>, предусмотренных Планом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Реализация мероприятий, предусмотренных настоящим Планом, позволит минимизировать уровень коррупционных проявлений в обществе, что приведет к таким результатам, как: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повышение качества и доступности муниципальных услуг для граждан;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снижение издержек ведения бизнеса;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повышение инвестиционной привлекательности муниципального образования;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усиление финансовой дисциплины;</w:t>
      </w:r>
    </w:p>
    <w:p w:rsidR="00A23109" w:rsidRPr="00095605" w:rsidRDefault="00A23109" w:rsidP="00095605">
      <w:pPr>
        <w:spacing w:after="120"/>
        <w:ind w:firstLine="567"/>
        <w:jc w:val="both"/>
        <w:rPr>
          <w:rFonts w:ascii="Arial" w:hAnsi="Arial" w:cs="Arial"/>
          <w:sz w:val="26"/>
          <w:szCs w:val="26"/>
        </w:rPr>
      </w:pPr>
      <w:r w:rsidRPr="00095605">
        <w:rPr>
          <w:rFonts w:ascii="Arial" w:hAnsi="Arial" w:cs="Arial"/>
          <w:sz w:val="26"/>
          <w:szCs w:val="26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240AFE" w:rsidRPr="00870467" w:rsidRDefault="00240AFE" w:rsidP="00240AFE">
      <w:pPr>
        <w:autoSpaceDE w:val="0"/>
        <w:autoSpaceDN w:val="0"/>
        <w:adjustRightInd w:val="0"/>
        <w:jc w:val="both"/>
        <w:rPr>
          <w:rFonts w:ascii="ArialMT" w:eastAsiaTheme="minorHAnsi" w:hAnsi="ArialMT" w:cs="ArialMT"/>
          <w:b/>
          <w:sz w:val="26"/>
          <w:szCs w:val="26"/>
          <w:lang w:eastAsia="en-US"/>
        </w:rPr>
      </w:pPr>
      <w:r>
        <w:rPr>
          <w:rFonts w:ascii="ArialMT" w:eastAsiaTheme="minorHAnsi" w:hAnsi="ArialMT" w:cs="ArialMT"/>
          <w:sz w:val="26"/>
          <w:szCs w:val="26"/>
          <w:lang w:eastAsia="en-US"/>
        </w:rPr>
        <w:tab/>
      </w:r>
      <w:r w:rsidRPr="00870467">
        <w:rPr>
          <w:rFonts w:ascii="ArialMT" w:eastAsiaTheme="minorHAnsi" w:hAnsi="ArialMT" w:cs="ArialMT"/>
          <w:b/>
          <w:sz w:val="26"/>
          <w:szCs w:val="26"/>
          <w:lang w:eastAsia="en-US"/>
        </w:rPr>
        <w:t xml:space="preserve">3. Оценка эффективности реализации антикоррупционных мероприятий, реализуемых органом местного самоуправления </w:t>
      </w:r>
      <w:proofErr w:type="spellStart"/>
      <w:r w:rsidRPr="00870467">
        <w:rPr>
          <w:rFonts w:ascii="ArialMT" w:eastAsiaTheme="minorHAnsi" w:hAnsi="ArialMT" w:cs="ArialMT"/>
          <w:b/>
          <w:sz w:val="26"/>
          <w:szCs w:val="26"/>
          <w:lang w:eastAsia="en-US"/>
        </w:rPr>
        <w:t>Вагайского</w:t>
      </w:r>
      <w:proofErr w:type="spellEnd"/>
      <w:r w:rsidRPr="00870467">
        <w:rPr>
          <w:rFonts w:ascii="ArialMT" w:eastAsiaTheme="minorHAnsi" w:hAnsi="ArialMT" w:cs="ArialMT"/>
          <w:b/>
          <w:sz w:val="26"/>
          <w:szCs w:val="26"/>
          <w:lang w:eastAsia="en-US"/>
        </w:rPr>
        <w:t xml:space="preserve"> муниципального района</w:t>
      </w:r>
    </w:p>
    <w:p w:rsidR="00240AFE" w:rsidRDefault="00870467" w:rsidP="00240AFE">
      <w:pPr>
        <w:autoSpaceDE w:val="0"/>
        <w:autoSpaceDN w:val="0"/>
        <w:adjustRightInd w:val="0"/>
        <w:jc w:val="both"/>
        <w:rPr>
          <w:rFonts w:ascii="ArialMT" w:eastAsiaTheme="minorHAnsi" w:hAnsi="ArialMT" w:cs="ArialMT"/>
          <w:sz w:val="26"/>
          <w:szCs w:val="26"/>
          <w:lang w:eastAsia="en-US"/>
        </w:rPr>
      </w:pPr>
      <w:r>
        <w:rPr>
          <w:rFonts w:ascii="ArialMT" w:eastAsiaTheme="minorHAnsi" w:hAnsi="ArialMT" w:cs="ArialMT"/>
          <w:sz w:val="26"/>
          <w:szCs w:val="26"/>
          <w:lang w:eastAsia="en-US"/>
        </w:rPr>
        <w:tab/>
      </w:r>
      <w:r w:rsidR="00240AFE">
        <w:rPr>
          <w:rFonts w:ascii="ArialMT" w:eastAsiaTheme="minorHAnsi" w:hAnsi="ArialMT" w:cs="ArialMT"/>
          <w:sz w:val="26"/>
          <w:szCs w:val="26"/>
          <w:lang w:eastAsia="en-US"/>
        </w:rPr>
        <w:t>Критерием выполнения настоящего Плана является достижение</w:t>
      </w:r>
      <w:r>
        <w:rPr>
          <w:rFonts w:ascii="ArialMT" w:eastAsiaTheme="minorHAnsi" w:hAnsi="ArialMT" w:cs="ArialMT"/>
          <w:sz w:val="26"/>
          <w:szCs w:val="26"/>
          <w:lang w:eastAsia="en-US"/>
        </w:rPr>
        <w:t xml:space="preserve"> </w:t>
      </w:r>
      <w:r w:rsidR="00240AFE">
        <w:rPr>
          <w:rFonts w:ascii="ArialMT" w:eastAsiaTheme="minorHAnsi" w:hAnsi="ArialMT" w:cs="ArialMT"/>
          <w:sz w:val="26"/>
          <w:szCs w:val="26"/>
          <w:lang w:eastAsia="en-US"/>
        </w:rPr>
        <w:t>плановых значений показателей реализации мероприятий.</w:t>
      </w:r>
    </w:p>
    <w:p w:rsidR="00F624D8" w:rsidRPr="00F624D8" w:rsidRDefault="00870467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eastAsiaTheme="minorHAnsi" w:hAnsi="Arial" w:cs="Arial"/>
          <w:sz w:val="26"/>
          <w:szCs w:val="26"/>
          <w:lang w:eastAsia="en-US"/>
        </w:rPr>
        <w:tab/>
      </w:r>
      <w:r w:rsidR="00F624D8" w:rsidRPr="00F624D8">
        <w:rPr>
          <w:rFonts w:ascii="Arial" w:hAnsi="Arial" w:cs="Arial"/>
          <w:sz w:val="26"/>
          <w:szCs w:val="26"/>
        </w:rPr>
        <w:t>Для оценки эффективности реализации определены показатели реализации мероприятий Плана и их плановые значения в соответствующем году. Оценка эффективности реализации настоящего Плана определяется посредством сопоставления плановых и фактических значений показателей.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 xml:space="preserve">Получение всей требуемой исходной информации предполагается с использованием различных источников: статистического наблюдения (государственного и ведомственного), сравнительного анализа, социологических исследований, имеющейся информации </w:t>
      </w:r>
      <w:r w:rsidRPr="00F624D8">
        <w:rPr>
          <w:rFonts w:ascii="Arial" w:hAnsi="Arial" w:cs="Arial"/>
          <w:sz w:val="26"/>
          <w:szCs w:val="26"/>
        </w:rPr>
        <w:lastRenderedPageBreak/>
        <w:t>правоохранительных, судебных органов, контрольно-счетных и иных органов.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Сбор информации, необходимой для оценки эффективности реализации настоящего Плана, должен осуществляться на основе отчетной информации исполнителей мероприятий настоящего Плана.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Для расчетных показателей предлагаются следующие алгоритмы: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1) для мероприятий, плановое значение показателей реализации которых установлено в виде доли, исчисляемой в %: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отклонение фактического значения показателя от планового в сторону уменьшения на величину менее 10% свидетельствует об удовлетворительной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отклонение фактического значения показателя от планового в сторону уменьшения на величину от 10% до 20% свидетельствует о низкой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отклонение фактического значения показателя от планового в сторону уменьшения на величину свыше 20% свидетельствует о неудовлетворительной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2) для мероприятий, плановое значение показателей реализации которых установлено в количественном выражении: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отклонение фактического значения показателя от планового в сторону уменьшения на величину менее 1/4 свидетельствует об удовлетворительной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отклонение фактического значения показателя от планового в сторону уменьшения на величину менее 1/3 свидетельствует о низкой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>отклонение фактического значения показателя от планового в сторону уменьшения на величину свыше 1/3 свидетельствует о неудовлетворительной эффективности реализации соответствующего мероприятия;</w:t>
      </w:r>
    </w:p>
    <w:p w:rsidR="00F624D8" w:rsidRPr="00F624D8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  <w:sz w:val="26"/>
          <w:szCs w:val="26"/>
        </w:rPr>
      </w:pPr>
      <w:r w:rsidRPr="00F624D8">
        <w:rPr>
          <w:rFonts w:ascii="Arial" w:hAnsi="Arial" w:cs="Arial"/>
          <w:sz w:val="26"/>
          <w:szCs w:val="26"/>
        </w:rPr>
        <w:t xml:space="preserve">3) для мероприятий, плановое значение показателей реализации которых не установлено либо не установлен сам показатель как таковой, оценка эффективности их реализации производится по результатам анализа информации исполнителей Плана о фактическом выполнении мероприятий </w:t>
      </w:r>
      <w:r w:rsidRPr="00F624D8">
        <w:rPr>
          <w:rFonts w:ascii="Arial" w:hAnsi="Arial" w:cs="Arial"/>
          <w:sz w:val="26"/>
          <w:szCs w:val="26"/>
        </w:rPr>
        <w:lastRenderedPageBreak/>
        <w:t>с учетом имеющейся по данным вопросам информации правоохранительных, судебных органов, контрольно-счетных и иных органов.</w:t>
      </w:r>
    </w:p>
    <w:p w:rsidR="00A23109" w:rsidRPr="00F624D8" w:rsidRDefault="00A23109" w:rsidP="00F624D8">
      <w:pPr>
        <w:autoSpaceDE w:val="0"/>
        <w:autoSpaceDN w:val="0"/>
        <w:adjustRightInd w:val="0"/>
        <w:jc w:val="both"/>
        <w:rPr>
          <w:rFonts w:ascii="Arial" w:hAnsi="Arial" w:cs="Arial"/>
          <w:b/>
          <w:sz w:val="26"/>
          <w:szCs w:val="26"/>
        </w:rPr>
      </w:pPr>
    </w:p>
    <w:p w:rsidR="00A23109" w:rsidRDefault="00A23109" w:rsidP="00240AFE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  <w:sectPr w:rsidR="00A23109" w:rsidSect="00360ED3">
          <w:pgSz w:w="11907" w:h="16840"/>
          <w:pgMar w:top="1134" w:right="850" w:bottom="1134" w:left="1701" w:header="397" w:footer="397" w:gutter="0"/>
          <w:pgNumType w:start="1"/>
          <w:cols w:space="720"/>
          <w:titlePg/>
          <w:docGrid w:linePitch="326"/>
        </w:sectPr>
      </w:pPr>
    </w:p>
    <w:p w:rsidR="00A23109" w:rsidRPr="00095605" w:rsidRDefault="000D716E" w:rsidP="00A2310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lastRenderedPageBreak/>
        <w:t>4</w:t>
      </w:r>
      <w:r w:rsidR="00A23109" w:rsidRPr="00095605">
        <w:rPr>
          <w:rFonts w:ascii="Arial" w:hAnsi="Arial" w:cs="Arial"/>
          <w:b/>
          <w:sz w:val="26"/>
          <w:szCs w:val="26"/>
        </w:rPr>
        <w:t>. Мероприятия плана</w:t>
      </w:r>
    </w:p>
    <w:p w:rsidR="00A23109" w:rsidRPr="006B22F8" w:rsidRDefault="00A23109" w:rsidP="00A23109">
      <w:pPr>
        <w:jc w:val="center"/>
        <w:rPr>
          <w:b/>
          <w:sz w:val="20"/>
          <w:szCs w:val="20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3935"/>
        <w:gridCol w:w="1842"/>
        <w:gridCol w:w="1985"/>
        <w:gridCol w:w="2268"/>
        <w:gridCol w:w="2126"/>
        <w:gridCol w:w="2410"/>
      </w:tblGrid>
      <w:tr w:rsidR="00F624D8" w:rsidRPr="00F624D8" w:rsidTr="00F624D8">
        <w:tc>
          <w:tcPr>
            <w:tcW w:w="460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N п/п</w:t>
            </w:r>
          </w:p>
        </w:tc>
        <w:tc>
          <w:tcPr>
            <w:tcW w:w="3935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Содержание мероприятия</w:t>
            </w:r>
          </w:p>
        </w:tc>
        <w:tc>
          <w:tcPr>
            <w:tcW w:w="1842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Срок выполнения</w:t>
            </w:r>
          </w:p>
        </w:tc>
        <w:tc>
          <w:tcPr>
            <w:tcW w:w="1985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268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6" w:type="dxa"/>
            <w:gridSpan w:val="2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Показатели реализации мероприятий</w:t>
            </w:r>
          </w:p>
        </w:tc>
      </w:tr>
      <w:tr w:rsidR="00F624D8" w:rsidRPr="00F624D8" w:rsidTr="00F624D8">
        <w:tc>
          <w:tcPr>
            <w:tcW w:w="460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5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Плановое значение на год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Фактическое значение</w:t>
            </w: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 xml:space="preserve">Задача N 1. Профилактика коррупционных правонарушений в органах местного самоуправления </w:t>
            </w:r>
            <w:proofErr w:type="spellStart"/>
            <w:r w:rsidR="008F056F" w:rsidRPr="008F056F">
              <w:rPr>
                <w:rFonts w:ascii="Arial" w:hAnsi="Arial" w:cs="Arial"/>
                <w:b/>
                <w:sz w:val="22"/>
                <w:szCs w:val="22"/>
              </w:rPr>
              <w:t>Вагайского</w:t>
            </w:r>
            <w:proofErr w:type="spellEnd"/>
            <w:r w:rsidR="008F056F" w:rsidRPr="008F056F">
              <w:rPr>
                <w:rFonts w:ascii="Arial" w:hAnsi="Arial" w:cs="Arial"/>
                <w:b/>
                <w:sz w:val="22"/>
                <w:szCs w:val="22"/>
              </w:rPr>
              <w:t xml:space="preserve"> муниципального района</w:t>
            </w: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1.1. Подготовка и принятие муниципальных правовых актов, направленных на противодействие коррупции, вопросы практики </w:t>
            </w:r>
            <w:proofErr w:type="spellStart"/>
            <w:r w:rsidRPr="00F624D8">
              <w:rPr>
                <w:rFonts w:ascii="Arial" w:hAnsi="Arial" w:cs="Arial"/>
                <w:sz w:val="22"/>
                <w:szCs w:val="22"/>
              </w:rPr>
              <w:t>правоприменения</w:t>
            </w:r>
            <w:proofErr w:type="spellEnd"/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Подготовка и принятие необходимых нормативных правовых и ненормативных правовых актов органов местного самоуправления, направленных на противодействие коррупции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 w:rsidR="007A68F2">
              <w:rPr>
                <w:rFonts w:ascii="Arial" w:hAnsi="Arial" w:cs="Arial"/>
                <w:sz w:val="22"/>
                <w:szCs w:val="22"/>
              </w:rPr>
              <w:t xml:space="preserve"> 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принятых органом местного самоуправления нормативных правовых и ненормативных правовых актов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F624D8" w:rsidRPr="00F624D8" w:rsidRDefault="00F624D8" w:rsidP="007A68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Проведение оценки регулирующего воздействия проектов муниципальных нормативных правовых актов 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подготовки проектов нормативных правовых актов</w:t>
            </w:r>
          </w:p>
        </w:tc>
        <w:tc>
          <w:tcPr>
            <w:tcW w:w="1985" w:type="dxa"/>
          </w:tcPr>
          <w:p w:rsidR="00F624D8" w:rsidRPr="00F624D8" w:rsidRDefault="002F36C9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делами, отдел экономики и прогнозирования администрации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Вагайского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муниципального района (далее- АВМР)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проектов муниципальных нормативных правовых актов, в отношении которых проведена оценка регулирующего воздействия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1985" w:type="dxa"/>
          </w:tcPr>
          <w:p w:rsidR="00F624D8" w:rsidRPr="00F624D8" w:rsidRDefault="002F36C9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отчетов (сводных докладов, информаций) по вопросам правоприменительной практики,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рассмотренных органом местного самоуправления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1.2. Проведение антикоррупционной экспертизы муниципальных нормативных правовых актов и их проектов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антикоррупционной экспертизы проектов муниципальных нормативных правовых актов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подготовки проекта муниципального нормативного правового акта</w:t>
            </w:r>
          </w:p>
        </w:tc>
        <w:tc>
          <w:tcPr>
            <w:tcW w:w="1985" w:type="dxa"/>
          </w:tcPr>
          <w:p w:rsidR="00F624D8" w:rsidRPr="00F624D8" w:rsidRDefault="002F36C9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проектов муниципальных нормативных правовых актов, подвергнутых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</w:p>
          <w:p w:rsidR="005434F6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антикоррупционной экспертизы действующих муниципальных нормативных правовых актов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 проведении ревизий нормативных правовых актов</w:t>
            </w:r>
          </w:p>
        </w:tc>
        <w:tc>
          <w:tcPr>
            <w:tcW w:w="1985" w:type="dxa"/>
          </w:tcPr>
          <w:p w:rsidR="00F624D8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действующих муниципальных нормативных правовых актов, подвергнутых антикоррупционной экспертизе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1.3. Регламентация предоставляемых услуг (исполняемых функций)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Принятие </w:t>
            </w:r>
            <w:proofErr w:type="gramStart"/>
            <w:r w:rsidRPr="00F624D8">
              <w:rPr>
                <w:rFonts w:ascii="Arial" w:hAnsi="Arial" w:cs="Arial"/>
                <w:sz w:val="22"/>
                <w:szCs w:val="22"/>
              </w:rPr>
              <w:t>административных регламентов</w:t>
            </w:r>
            <w:proofErr w:type="gramEnd"/>
            <w:r w:rsidRPr="00F624D8">
              <w:rPr>
                <w:rFonts w:ascii="Arial" w:hAnsi="Arial" w:cs="Arial"/>
                <w:sz w:val="22"/>
                <w:szCs w:val="22"/>
              </w:rPr>
              <w:t xml:space="preserve"> на основе разработанных в качестве методической поддержки исполнительными органами государственной власти Тюменской области модельных административных регламентов исполнения органами местного самоуправления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сроки, установленные при направлении административных регламентов</w:t>
            </w:r>
          </w:p>
        </w:tc>
        <w:tc>
          <w:tcPr>
            <w:tcW w:w="1985" w:type="dxa"/>
          </w:tcPr>
          <w:p w:rsid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</w:p>
          <w:p w:rsidR="005434F6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</w:t>
            </w:r>
            <w:proofErr w:type="gramStart"/>
            <w:r w:rsidRPr="00F624D8">
              <w:rPr>
                <w:rFonts w:ascii="Arial" w:hAnsi="Arial" w:cs="Arial"/>
                <w:sz w:val="22"/>
                <w:szCs w:val="22"/>
              </w:rPr>
              <w:t>принятых административных регламентов</w:t>
            </w:r>
            <w:proofErr w:type="gramEnd"/>
            <w:r w:rsidRPr="00F624D8">
              <w:rPr>
                <w:rFonts w:ascii="Arial" w:hAnsi="Arial" w:cs="Arial"/>
                <w:sz w:val="22"/>
                <w:szCs w:val="22"/>
              </w:rPr>
              <w:t xml:space="preserve"> на основе разработанных в качестве методической поддержки исполнительными органами государственной власти области модельных административных регламентов, в общем объеме направленных в орган местного самоуправления исполнительными органами в качестве методической поддержки модельных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административных регламентов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утвержденными исполнительными органами государственной власти Тюменской области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</w:p>
          <w:p w:rsidR="005434F6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Разработка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наделения органов местного самоуправления новыми полномочиями по предоставлению услуг (исполнению функций)</w:t>
            </w:r>
          </w:p>
        </w:tc>
        <w:tc>
          <w:tcPr>
            <w:tcW w:w="1985" w:type="dxa"/>
          </w:tcPr>
          <w:p w:rsidR="00F624D8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принятых органом местного самоуправления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Разработка и внедрение автоматизированной информационной системы, позволяющей органам местного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самоуправления, оказывающим муниципальные услуги, осуществлять взаимодействие с порталом государственных и муниципальных услуг и информационной системой государственного автономного учреждения Тюменской области "Многофункциональный центр предоставления государственных и муниципальных услуг Тюменской области" (далее - ГАУ ТО "МФЦ") через электронные сервисы, а также позволяющей фиксировать, сохранять и направлять в информационную систему ГАУ ТО "МФЦ" и/или личный кабинет портала государственных и муниципальных услуг информацию о регистрации заявления, о направлении межведомственных запросов, о получении ответов на межведомственные запросы, о подготовке решения, о принятии решения, о направлении результата услуги в место выдачи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Не позднее 31 декабря 2021 года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Департамент информатизации Тюменской области,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руководитель ГАУ ТО "МФЦ", органы местного самоуправления</w:t>
            </w:r>
            <w:r w:rsidR="005434F6">
              <w:rPr>
                <w:rFonts w:ascii="Arial" w:hAnsi="Arial" w:cs="Arial"/>
                <w:sz w:val="22"/>
                <w:szCs w:val="22"/>
              </w:rPr>
              <w:t xml:space="preserve"> 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Показатель не установлен, предоставляется информация 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Подключение к электронным сервисам органов местного самоуправления для электронного взаимодействия при предоставлении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перевода услуг, оказываемых органами местного самоуправления, для их предоставления в ГАУ ТО "МФЦ"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Руководитель ГАУ ТО "МФЦ"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электронных сервисов, реализованных в системе межведомственного электронного взаимодействия, к которым подключено ГАУ ТО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"МФЦ" (в течение 3 месяцев с даты вывода в продуктивную среду)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правовой и антикоррупционной экспертизы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подготовки проектов административных регламентов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услуг, подвергнутых правовой и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Принятие административных регламентов исполнения муниципальных функций при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После учета всех обоснованных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замечаний, полученных по результатам проведения правовой и антикоррупционной экспертизы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проектов административных регламентов, по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которым учтены все обоснованные замечания, полученные по результатам правовой и антикоррупционной экспертизы, либо по которым подготовлены мотивированные возражения от общего количества проектов, подвергнутых правовой и антикоррупционной экспертизе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Внесение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 в порядке, предусмотренном для их принятия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внесенных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внутреннего мониторинга качества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1.4. Противодействие коррупции при осуществлении закупок для муниципальных нужд и распоряжении муниципальным имуществом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Направление муниципальных служащих для участия в обучающих мероприятиях по вопросам реализации Федерального </w:t>
            </w:r>
            <w:hyperlink r:id="rId5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закона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нужд", проводимых Управлением государственных закупок Тюменской области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со сроками проведения обучающих мероприятий, устанавливаемых Управлением государственных закупок Тюменской области</w:t>
            </w:r>
          </w:p>
        </w:tc>
        <w:tc>
          <w:tcPr>
            <w:tcW w:w="1985" w:type="dxa"/>
          </w:tcPr>
          <w:p w:rsidR="00F624D8" w:rsidRPr="00F624D8" w:rsidRDefault="0025002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муниципальных служащих, на которых возложены функции по осуществлению закупок товаров, работ и услуг для обеспечения муниципальных нужд, принявших участие в обучающих семинарах, указанных в графе 2 настоящей строки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Направление муниципальных служащих на получение дополнительного профессионального образования в сфере осуществления закупок для муниципальных нужд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года в соответствии с заявкой органа местного самоуправления о закупке образовательных услуг по соответствующе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й теме, направляемой в Аппарат Губернатора Тюменской области ежегодно в срок до 1 августа</w:t>
            </w:r>
          </w:p>
        </w:tc>
        <w:tc>
          <w:tcPr>
            <w:tcW w:w="1985" w:type="dxa"/>
          </w:tcPr>
          <w:p w:rsidR="00F624D8" w:rsidRPr="00F624D8" w:rsidRDefault="0025002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муниципальных служащих, на которых возложены функции по осуществлению закупок товаров, работ и услуг для обеспечения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муниципальных нужд, обучившихся по программам дополнительного профессионального образования, указанным в графе 2 настоящей строки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18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25002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муниципального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имущества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строительства, ЖКХ </w:t>
            </w:r>
            <w:r w:rsidR="00644953">
              <w:rPr>
                <w:rFonts w:ascii="Arial" w:hAnsi="Arial" w:cs="Arial"/>
                <w:sz w:val="22"/>
                <w:szCs w:val="22"/>
              </w:rPr>
              <w:t xml:space="preserve"> и земельных отношений </w:t>
            </w: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1.5. Использование информационно-коммуникационных технологий при предоставлении муниципальных услуг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Своевременное, полное размещение информации о предоставляемых муниципальных услугах на Официальном портале органов государственной власти Тюменской области, поддержание в актуальном виде размещенной информации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4F0C47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4F0C47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Показатель не установлен, предоставляется информация 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Осуществление мероприятий по переходу на предоставление муниципальных услуг населению в электронном виде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В соответствии с Перечнем государственных и муниципальных услуг Тюменской области, разработанным в соответствии с </w:t>
            </w:r>
            <w:hyperlink r:id="rId6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пунктом 2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распоряжения Правительства Тюменской области от 24.08.2015 N 1383-рп</w:t>
            </w:r>
          </w:p>
        </w:tc>
        <w:tc>
          <w:tcPr>
            <w:tcW w:w="1985" w:type="dxa"/>
          </w:tcPr>
          <w:p w:rsidR="00F624D8" w:rsidRPr="00F624D8" w:rsidRDefault="004F0C47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1.6. Мероприятия по противодействию коррупции в сфере прохождения муниципальной службы, в сфере трудовых отношений с руководителями муниципальных учреждений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4F0C47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должностей муниципальной службы, замещенных на конкурсной основе, из кадрового резерва, резерва управленческих кадров, в общем объеме замещенных вакантных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должностей муниципальной службы, на которые формируется кадровый резерв, резерв управленческих кадров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70%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муниципальной службы Тюменской области, и муниципальными служащими Тюменской области, и соблюдения муниципальными служащими требований к служебному поведению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4F0C47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контроля за соблюдением муниципальными служащими требований к служебному поведению, а также запретов и ограничений, представлением сведений о доходах, об имуществе и обязательствах имущественного характера, в том числе путем: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а) проведения учета и регистрации всей поступающей в орган информации о фактах несоблюдения муниципальными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служащими требований к служебному поведению;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в) своевременного рассмотрения информации на заседаниях соответствующих комиссий;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г) составления работниками кадровых служб графиков представления сведений о доходах, об имуществе и обязательствах имущественного характера;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д) проведения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е) проведения разъяснительной работы, бесед;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ж) другими способами с учетом поставленных задач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 w:rsidR="004F0C47"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 урегулированию конфликта интересов, в том числе путем проведения: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а) учета и регистрации всей поступающей в орган информации о фактах возможного конфликта интересов;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наличия конфликта интересов, одной стороной которого является муниципальный служащий органа;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в) первичного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г) разъяснительной работы, бесед;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д) другими способами с учетом поставленных задач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26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в порядке, предусмотренном нормативными правовыми актами Российской Федерации, применение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соответствующих мер юридической ответственности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контроля за применением предусмотренных законодательством мер юридической ответственности в каждом случае несоблюдения муниципальными служащими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интересов.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Не позднее 10 рабочих дней со дня, следующего за днем поступления доклада о результатах проверки (доклада о результатах осуществления контроля за расходами), а в случае, если доклад рассматривался на заседании комиссии по соблюдению требований к служебному поведению и урегулированию конфликта интересов - не позднее 10 рабочих дней со дня, следующего за днем принятия комиссией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соответствующего решения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привлеченных к ответственности по результатам проверок (по результатам осуществления контроля за расходами) указанных в графе 2 настоящей строки, от общего количества подлежащих к привлечению к ответственности, на основании выводов, содержащихся в докладе по результатам проверки (докладе о результатах осуществления контроля за расходами), а в случае если доклад рассматривался на заседании комиссии по соблюдению требований к служебному поведению и урегулированию конфликта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интересов - на основании выводов, содержащихся в протоколе заседания комиссии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Настоящий показатель также считается достигнутым в случае, если лицо не было привлечено к ответственности по объективным причинам.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Направление в Аппарат Губернатора Тюменской области представленных муниципальными служащими, лицами, замещающими муниципальные должности, сведений о расходах, а также информации, предусмотренной </w:t>
            </w:r>
            <w:hyperlink r:id="rId7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статьей 4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доходам", поступившей в отношении муниципальных служащих, лиц, замещающих муниципальные должности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поведению, требований по урегулированию конфликта интересов, вопросов о непредставлении муниципальными служащими либо представлении недостоверных или неполных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сведений о доходах, расходах, об имуществе и обязательствах имущественного характера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Отсутствие фактов </w:t>
            </w:r>
            <w:proofErr w:type="spellStart"/>
            <w:r w:rsidRPr="00F624D8">
              <w:rPr>
                <w:rFonts w:ascii="Arial" w:hAnsi="Arial" w:cs="Arial"/>
                <w:sz w:val="22"/>
                <w:szCs w:val="22"/>
              </w:rPr>
              <w:t>нерассмотрения</w:t>
            </w:r>
            <w:proofErr w:type="spellEnd"/>
            <w:r w:rsidRPr="00F624D8">
              <w:rPr>
                <w:rFonts w:ascii="Arial" w:hAnsi="Arial" w:cs="Arial"/>
                <w:sz w:val="22"/>
                <w:szCs w:val="22"/>
              </w:rPr>
              <w:t xml:space="preserve"> комиссиями по соблюдению требований к служебному поведению и урегулированию конфликта интересов вопросов, являющихся основаниями для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проведения заседаний комиссий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Показатель считается достигнутым, в случае если в отчетном периоде фактов </w:t>
            </w:r>
            <w:proofErr w:type="spellStart"/>
            <w:r w:rsidRPr="00F624D8">
              <w:rPr>
                <w:rFonts w:ascii="Arial" w:hAnsi="Arial" w:cs="Arial"/>
                <w:sz w:val="22"/>
                <w:szCs w:val="22"/>
              </w:rPr>
              <w:t>нерассмотрения</w:t>
            </w:r>
            <w:proofErr w:type="spellEnd"/>
            <w:r w:rsidRPr="00F624D8">
              <w:rPr>
                <w:rFonts w:ascii="Arial" w:hAnsi="Arial" w:cs="Arial"/>
                <w:sz w:val="22"/>
                <w:szCs w:val="22"/>
              </w:rPr>
              <w:t xml:space="preserve"> комиссиями по соблюдению требований к служебному поведению и урегулированию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конфликта интересов вопросов, являющихся основаниями для проведения заседаний комиссий, не выявлено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Направление в Аппарат Губернатора Тюменской области копии протокола заседания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10 дней со дня заседания комиссии</w:t>
            </w:r>
          </w:p>
        </w:tc>
        <w:tc>
          <w:tcPr>
            <w:tcW w:w="1985" w:type="dxa"/>
          </w:tcPr>
          <w:p w:rsidR="00F624D8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своевременно направленных в Аппарат Губернатора Тюменской области копий протоколов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Актуализация сведений, содержащихся в анкетах лиц, замещающих муниципальные должности и должности муниципальной службы, представляемых при назначении на должности и поступлении на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Ежегодно,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после внесения соответствующих изменений в федеральные нормативные правовые акты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актуализированных сведений, содержащихся в анкетах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243" w:rsidRPr="00F624D8" w:rsidTr="00F624D8">
        <w:tc>
          <w:tcPr>
            <w:tcW w:w="460" w:type="dxa"/>
          </w:tcPr>
          <w:p w:rsidR="00CC3243" w:rsidRPr="00F624D8" w:rsidRDefault="00CC3243" w:rsidP="00CC3243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32</w:t>
            </w:r>
          </w:p>
        </w:tc>
        <w:tc>
          <w:tcPr>
            <w:tcW w:w="3935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Обеспечение принятия мер по повышению эффективности кадровой работы в части, касающейся ведения личных дел лиц, замещающих должности муниципальной службы, в соответствии с </w:t>
            </w:r>
            <w:hyperlink r:id="rId8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Указом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Президента РФ от 30.05.2005 N 609</w:t>
            </w:r>
          </w:p>
        </w:tc>
        <w:tc>
          <w:tcPr>
            <w:tcW w:w="1842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CC3243" w:rsidRDefault="00CC3243" w:rsidP="00CC3243">
            <w:r w:rsidRPr="00D51CAB"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243" w:rsidRPr="00F624D8" w:rsidTr="00F624D8">
        <w:tc>
          <w:tcPr>
            <w:tcW w:w="460" w:type="dxa"/>
          </w:tcPr>
          <w:p w:rsidR="00CC3243" w:rsidRPr="00F624D8" w:rsidRDefault="00CC3243" w:rsidP="00CC3243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3935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своевременного представления муниципальными служащими и лицами, замещающими муниципальные должности, сведений о доходах, расходах,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1842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CC3243" w:rsidRDefault="00CC3243" w:rsidP="00CC3243">
            <w:r w:rsidRPr="00D51CAB"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своевременно представленных муниципальными служащими и лицами, замещающими муниципальные должности, сведений о доходах, расходах, об имуществе и обязательствах имущественного характера</w:t>
            </w:r>
          </w:p>
        </w:tc>
        <w:tc>
          <w:tcPr>
            <w:tcW w:w="2126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C3243" w:rsidRPr="00F624D8" w:rsidTr="00F624D8">
        <w:tc>
          <w:tcPr>
            <w:tcW w:w="460" w:type="dxa"/>
          </w:tcPr>
          <w:p w:rsidR="00CC3243" w:rsidRPr="00F624D8" w:rsidRDefault="00CC3243" w:rsidP="00CC3243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3935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своевременного представления лицами, претендующими на замещение должностей муниципальной службы, включенные в перечни должностей органа местного самоуправления,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1842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 поступлении на службу (назначении на должность)</w:t>
            </w:r>
          </w:p>
        </w:tc>
        <w:tc>
          <w:tcPr>
            <w:tcW w:w="1985" w:type="dxa"/>
          </w:tcPr>
          <w:p w:rsidR="00CC3243" w:rsidRDefault="00CC3243" w:rsidP="00CC3243">
            <w:r w:rsidRPr="00D51CAB"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своевременно представленных лицами, претендующими на замещение должностей муниципальной службы, включенные в перечни должностей органа местного самоуправления,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сведений о доходах, об имуществе и обязательствах имущественного характера</w:t>
            </w:r>
          </w:p>
        </w:tc>
        <w:tc>
          <w:tcPr>
            <w:tcW w:w="2126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CC3243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представления муниципальными служащими, лицами, замещающими муниципальные должности, а также лицами, претендующими на замещение указанных должностей, сведений о доходах, расходах,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представленных муниципальными служащими и лицами, замещающими муниципальные должности, сведений о доходах, расходах,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36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Систематическое проведение оценок коррупционных рисков, возникающих при реализации функций органов местного самоуправления, и внесение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проведенных оценок коррупционных рисков, возникающих при реализации функций органов местного самоуправления, и внесенных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Размещение сведений о доходах, расходах, об имуществе и обязательствах имущественного характера муниципальных служащих и лиц, замещающих муниципальные должности (в случаях, установленных нормативными правовыми актами Тюменской области),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требованиями</w:t>
            </w:r>
          </w:p>
        </w:tc>
        <w:tc>
          <w:tcPr>
            <w:tcW w:w="1985" w:type="dxa"/>
          </w:tcPr>
          <w:p w:rsidR="00F624D8" w:rsidRPr="00F624D8" w:rsidRDefault="00CC3243" w:rsidP="00CC3243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сведений о доходах, расходах, об имуществе и обязательствах имущественного характера муниципальных служащих и лиц, замещающих муниципальные должности, размещенных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области, в общем объеме сведений о доходах, расходах, об имуществе и обязательствах имущественного характера,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подлежащих размещению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38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обучающих совещаний для муниципальных служащих, в том числе специалистов кадровых служб, по вопросам реализации антикоррупционного законодательства, по соблюдению 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подарков, а также разъяснение положений законодательства Российской Федерации о противодействии коррупции, об увольнении в связи с утратой доверия, о порядке проверки сведений, представляемых муниципальными служащими, в соответствии с законодательством Российской Федерации о противодействии коррупции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CC3243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39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Осуществление работы по формированию отрицательного отношения муниципальных служащих к коррупции: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- проведение профилактических бесед с муниципальными служащими;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- мониторинг выявленных в сфере противодействия коррупции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нарушений, их обобщение и доведение до сведения муниципальных служащих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проведенных профилактических бесед с муниципальными служащими, количество выявленных посредством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мониторинга нарушений в сфере противодействия коррупции, доведенных до сведения муниципальных служащих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- проведение профилактических бесед с муниципальными служащими;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склонения к совершению коррупционных правонарушений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Ежеквартально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направленных в Аппарат Губернатора Тюменской области сведений о ходе реализации в органе местного самоуправления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мероприятий по противодействию коррупции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42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 (в части направления заявок на формирование потребности в профессиональном развитии муниципальных служащих),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Аппарат Губернатора Тюменской области (в пределах компетенции, установленной нормативными правовыми и правовыми актами Тюменской области)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муниципальных служащих, в должностные обязанности которых входит участие в противодействии коррупции, прошедших повышение квалификации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Обучение муниципальных служащих, впервые поступивших на муниципальную службу для замещения должностей, включенных в перечни, установленные муниципальными нормативными правовыми актами,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 образовательным программам в области противодействия коррупции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Органы местного самоуправления (в части направления заявок на формирование потребности в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профессиональном развитии муниципальных служащих),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Аппарат Губернатора Тюменской области (в пределах компетенции, установленной нормативными правовыми и правовыми актами Тюменской области)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Количество муниципальных служащих, впервые поступивших на муниципальную службу для замещения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должностей, включенных в перечни, установленные муниципальными нормативными правовыми актами, прошедших обучение по образовательным программам в области противодействия коррупции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представления гражданами, претендующими на замещение должностей руководителей муниципальных учреждений, сведений о доходах, об имуществе и обязательствах имущественного характера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граждан, представивших сведения о доходах, об имуществе и обязательствах имущественного характера претендующих на замещение должностей руководителей муниципальных учреждений, в общем объеме граждан, претендующих на замещение должностей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руководителей муниципальных учреждений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своевременного представления руководителями муниципальных учреждений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руководителей муниципальных учреждений, своевременно представивших сведения о доходах, об имуществе и обязательствах имущественного характера, в общем объеме руководителей муниципальных учреждений, представляющих сведения о доходах, об имуществе и обязательствах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имущественного характера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представления руководителями муниципальных учреждений, а также гражданами, претендующими на замещение указанных должностей, сведений о доходах,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представленных руководителями муниципальных учреждений, а также гражданами, претендующими на замещение указанных должностей, сведений о доходах,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Размещение сведений о доходах, об имуществе и обязательствах имущественного характера руководителей муниципальных учреждений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сведений о доходах, об имуществе и обязательствах имущественного характера руководителей муниципальных учреждений, подлежащих размещению и размещенных на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49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обучающих совещаний для руководителей муниципальных учреждений, в том числе специалистов кадровых служб, по вопросам реализации обязанностей, установленных в целях противодействия коррупции, для руководителей муниципальных учреждений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Не реже одного раза в год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обучающих совещаний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в пределах своей компетенции реализации муниципальными учреждениями обязанности принимать меры по предупреждению коррупции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Муниципальные учреждения,</w:t>
            </w:r>
          </w:p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  <w:r w:rsidR="00F624D8" w:rsidRPr="00F624D8">
              <w:rPr>
                <w:rFonts w:ascii="Arial" w:hAnsi="Arial" w:cs="Arial"/>
                <w:sz w:val="22"/>
                <w:szCs w:val="22"/>
              </w:rPr>
              <w:t xml:space="preserve"> (в части координации деятельности муниципальных учреждений)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инструкциях сотрудников кадровых служб,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ответственных за профилактику и противодействие коррупции и реализующих мероприятия настоящего Плана, показателей оценки эффективности реализации соответствующих мероприятий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1.7. Информационная политика в сфере противодействия коррупции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Освещение в СМИ деятельности органов местного самоуправления области, в том числе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 в целях продолжения работы по формированию в обществе нетерпимого отношения к коррупционному поведению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 w:rsidR="005C249B"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поселений; АНО «ИИЦ «Сельский труженик»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материалов антикоррупционного характера, указанных в графе 2 настоящей строки, освещенных в СМИ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своевременного и полного размещения информации об органах местного самоуправления на официальных интернет-сайтах органов местного самоуправления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Опубликование на официальном сайте органа местного самоуправления (муниципального образования) и (или) Официальном портале органов государственной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власти Тюменской области информации о вопросах, рассмотренных на заседании Совета по противодействию коррупции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В течение семи рабочих дней после проведения очередного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заседания Совета по противодействию коррупции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опубликованной на официальном сайте органа местного самоуправления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(муниципального образования) и (или) Официальном портале органов государственной власти Тюменской области информации о вопросах, рассмотренных на заседании Совета по противодействию коррупции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Значение не установлено, предоставляется информация 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Задача N 2. Выявление и пресечение коррупционных правонарушений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проведения заседаний Совета по противодействию коррупции в соответствии с утверждаемыми планами работы Совета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заседаний Совета по противодействию коррупции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56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Рассмотрение на заседании Совета по противодействию коррупции отчета о выполнении Плана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рассмотренных на заседании Совета по противодействию коррупции отчетов о выполнении Плана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Взаимодействие с судебными и правоохранительными органами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 w:rsidR="005C249B"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58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Направление в Аппарат Губернатора Тюменской области копии актов прокурорского реагирования, информации, поступающих в органы местного самоуправления по результатам проверок соблюдения законодательства о противодействии коррупции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5 рабочих дней со дня поступления</w:t>
            </w:r>
          </w:p>
        </w:tc>
        <w:tc>
          <w:tcPr>
            <w:tcW w:w="1985" w:type="dxa"/>
          </w:tcPr>
          <w:p w:rsidR="00F624D8" w:rsidRPr="00F624D8" w:rsidRDefault="005C249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поступивших в органы местного самоуправления актов прокурорского реагирования, информации, своевременно направленных в Аппарат Губернатора Тюменской области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Направление в Аппарат Губернатора Тюменской области копий протоколов заседания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5 рабочих дней с даты заседания Комиссии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Комиссия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должности, образованная в представительном органе местного самоуправления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своевременно направленных в Аппарат Губернатора Тюменской области копий протоколов Комиссии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60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Проверка сообщений граждан и организаций о фактах совершения коррупционных правонарушений, в том числе поступающих через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официальный интернет-сайт органа местного самоуправления, направление данной информации в правоохранительные органы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 факту возникновения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 w:rsidR="005C249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5C249B">
              <w:rPr>
                <w:rFonts w:ascii="Arial" w:hAnsi="Arial" w:cs="Arial"/>
                <w:sz w:val="22"/>
                <w:szCs w:val="22"/>
              </w:rPr>
              <w:t>района ,</w:t>
            </w:r>
            <w:proofErr w:type="gramEnd"/>
            <w:r w:rsidR="005C249B">
              <w:rPr>
                <w:rFonts w:ascii="Arial" w:hAnsi="Arial" w:cs="Arial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Показатель не установлен, предоставляется информация 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Представление в Департамент финансов Тюменской области отчетов о контрольной деятельности в рамках мониторинга организации муниципального финансового контроля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Ежеквартально</w:t>
            </w:r>
          </w:p>
        </w:tc>
        <w:tc>
          <w:tcPr>
            <w:tcW w:w="1985" w:type="dxa"/>
          </w:tcPr>
          <w:p w:rsidR="00F624D8" w:rsidRPr="00F624D8" w:rsidRDefault="004950AB" w:rsidP="004950AB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Контрольно-счетная палата 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направленных в Департамент финансов Тюменской области отчетов, указанных в графе 2 настоящей строки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Принятие мер по устранению выявленных нарушений по результатам рассмотрения Департаментом финансов Тюменской области отчетов о контрольной деятельности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 w:rsidR="004950A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4950AB">
              <w:rPr>
                <w:rFonts w:ascii="Arial" w:hAnsi="Arial" w:cs="Arial"/>
                <w:sz w:val="22"/>
                <w:szCs w:val="22"/>
              </w:rPr>
              <w:t>района ,</w:t>
            </w:r>
            <w:proofErr w:type="gramEnd"/>
            <w:r w:rsidR="004950AB">
              <w:rPr>
                <w:rFonts w:ascii="Arial" w:hAnsi="Arial" w:cs="Arial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устраненных нарушений от общего объема выявленных нарушений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утвержденным планом проверок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 w:rsidR="004950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50AB">
              <w:rPr>
                <w:rFonts w:ascii="Arial" w:hAnsi="Arial" w:cs="Arial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Мониторинг муниципальных контрактов в сфере жилищно-коммунального хозяйства, срок реализации которых истекает в отчетном году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 истечения срока реализации соответствующих контрактов</w:t>
            </w:r>
          </w:p>
        </w:tc>
        <w:tc>
          <w:tcPr>
            <w:tcW w:w="1985" w:type="dxa"/>
          </w:tcPr>
          <w:p w:rsidR="00F624D8" w:rsidRPr="00F624D8" w:rsidRDefault="004950A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муниципального имущества, строительства, ЖКХ и земельных отношений,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Передача информации о правонарушениях, выявленных в результате проведения мониторинга в соответствии с пунктом 64 настоящего Плана, в правоохранительные органы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выявления</w:t>
            </w:r>
          </w:p>
        </w:tc>
        <w:tc>
          <w:tcPr>
            <w:tcW w:w="1985" w:type="dxa"/>
          </w:tcPr>
          <w:p w:rsidR="00F624D8" w:rsidRPr="00F624D8" w:rsidRDefault="004950A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624D8" w:rsidRPr="00F624D8" w:rsidRDefault="00F624D8" w:rsidP="00F624D8">
      <w:pPr>
        <w:spacing w:after="1" w:line="220" w:lineRule="atLeast"/>
        <w:jc w:val="both"/>
        <w:rPr>
          <w:rFonts w:ascii="Arial" w:hAnsi="Arial" w:cs="Arial"/>
          <w:sz w:val="22"/>
          <w:szCs w:val="22"/>
        </w:rPr>
      </w:pPr>
    </w:p>
    <w:p w:rsidR="00F624D8" w:rsidRPr="00F624D8" w:rsidRDefault="00F624D8" w:rsidP="00F624D8">
      <w:pPr>
        <w:spacing w:after="1" w:line="220" w:lineRule="atLeast"/>
        <w:jc w:val="both"/>
        <w:rPr>
          <w:rFonts w:ascii="Arial" w:hAnsi="Arial" w:cs="Arial"/>
          <w:sz w:val="22"/>
          <w:szCs w:val="22"/>
        </w:rPr>
      </w:pPr>
    </w:p>
    <w:sectPr w:rsidR="00F624D8" w:rsidRPr="00F624D8" w:rsidSect="00A231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27F408B9"/>
    <w:multiLevelType w:val="multilevel"/>
    <w:tmpl w:val="943A10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 w15:restartNumberingAfterBreak="0">
    <w:nsid w:val="5A802DF1"/>
    <w:multiLevelType w:val="hybridMultilevel"/>
    <w:tmpl w:val="5F82990E"/>
    <w:lvl w:ilvl="0" w:tplc="0BB43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8C67FA"/>
    <w:multiLevelType w:val="hybridMultilevel"/>
    <w:tmpl w:val="9E42B150"/>
    <w:lvl w:ilvl="0" w:tplc="7A208D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4368"/>
    <w:multiLevelType w:val="multilevel"/>
    <w:tmpl w:val="92AAFA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4" w:hanging="2160"/>
      </w:pPr>
      <w:rPr>
        <w:rFonts w:hint="default"/>
      </w:rPr>
    </w:lvl>
  </w:abstractNum>
  <w:abstractNum w:abstractNumId="5" w15:restartNumberingAfterBreak="0">
    <w:nsid w:val="68931BAB"/>
    <w:multiLevelType w:val="hybridMultilevel"/>
    <w:tmpl w:val="8050E912"/>
    <w:lvl w:ilvl="0" w:tplc="7A208D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25"/>
    <w:rsid w:val="00021FD8"/>
    <w:rsid w:val="00095605"/>
    <w:rsid w:val="000A5595"/>
    <w:rsid w:val="000B3CCE"/>
    <w:rsid w:val="000D716E"/>
    <w:rsid w:val="000F1FCC"/>
    <w:rsid w:val="0011122F"/>
    <w:rsid w:val="001B45A4"/>
    <w:rsid w:val="001D4239"/>
    <w:rsid w:val="00211C38"/>
    <w:rsid w:val="002246FC"/>
    <w:rsid w:val="00240AFE"/>
    <w:rsid w:val="00250028"/>
    <w:rsid w:val="00257970"/>
    <w:rsid w:val="0029214E"/>
    <w:rsid w:val="002B722A"/>
    <w:rsid w:val="002F066C"/>
    <w:rsid w:val="002F36C9"/>
    <w:rsid w:val="003236B3"/>
    <w:rsid w:val="00356BBB"/>
    <w:rsid w:val="00360ED3"/>
    <w:rsid w:val="0038169C"/>
    <w:rsid w:val="00386A15"/>
    <w:rsid w:val="00386EE1"/>
    <w:rsid w:val="00393D5C"/>
    <w:rsid w:val="00394EDA"/>
    <w:rsid w:val="003B51B7"/>
    <w:rsid w:val="003B6EF3"/>
    <w:rsid w:val="003D5425"/>
    <w:rsid w:val="003E6D44"/>
    <w:rsid w:val="0043047A"/>
    <w:rsid w:val="0044154E"/>
    <w:rsid w:val="004950AB"/>
    <w:rsid w:val="004F0C47"/>
    <w:rsid w:val="004F2E1F"/>
    <w:rsid w:val="00542BEF"/>
    <w:rsid w:val="005434F6"/>
    <w:rsid w:val="00553BF9"/>
    <w:rsid w:val="0056495F"/>
    <w:rsid w:val="005978E5"/>
    <w:rsid w:val="005A5659"/>
    <w:rsid w:val="005B4E50"/>
    <w:rsid w:val="005C249B"/>
    <w:rsid w:val="00615AF3"/>
    <w:rsid w:val="00644953"/>
    <w:rsid w:val="006461C1"/>
    <w:rsid w:val="00683550"/>
    <w:rsid w:val="006D5C36"/>
    <w:rsid w:val="00726545"/>
    <w:rsid w:val="00744F6B"/>
    <w:rsid w:val="007A68F2"/>
    <w:rsid w:val="00803C1F"/>
    <w:rsid w:val="0086437C"/>
    <w:rsid w:val="00870467"/>
    <w:rsid w:val="008C580F"/>
    <w:rsid w:val="008C7F4B"/>
    <w:rsid w:val="008F056F"/>
    <w:rsid w:val="00967268"/>
    <w:rsid w:val="00990778"/>
    <w:rsid w:val="009A7DF1"/>
    <w:rsid w:val="00A23109"/>
    <w:rsid w:val="00A318A2"/>
    <w:rsid w:val="00A51360"/>
    <w:rsid w:val="00A5694A"/>
    <w:rsid w:val="00A71182"/>
    <w:rsid w:val="00AE2602"/>
    <w:rsid w:val="00AE428D"/>
    <w:rsid w:val="00B22828"/>
    <w:rsid w:val="00B43142"/>
    <w:rsid w:val="00B5103F"/>
    <w:rsid w:val="00B76226"/>
    <w:rsid w:val="00B97FD3"/>
    <w:rsid w:val="00BA32B5"/>
    <w:rsid w:val="00BC3F36"/>
    <w:rsid w:val="00BD69E5"/>
    <w:rsid w:val="00C14E50"/>
    <w:rsid w:val="00C20A6E"/>
    <w:rsid w:val="00C4144B"/>
    <w:rsid w:val="00C517D5"/>
    <w:rsid w:val="00CC18DB"/>
    <w:rsid w:val="00CC3243"/>
    <w:rsid w:val="00D3435C"/>
    <w:rsid w:val="00D52C09"/>
    <w:rsid w:val="00D55657"/>
    <w:rsid w:val="00D97849"/>
    <w:rsid w:val="00DB4C92"/>
    <w:rsid w:val="00E1419C"/>
    <w:rsid w:val="00E2194E"/>
    <w:rsid w:val="00E726BF"/>
    <w:rsid w:val="00E74A7E"/>
    <w:rsid w:val="00E74B04"/>
    <w:rsid w:val="00EA326E"/>
    <w:rsid w:val="00F624D8"/>
    <w:rsid w:val="00F82CC8"/>
    <w:rsid w:val="00FA5FF8"/>
    <w:rsid w:val="00FB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52DC9-7F09-4F8C-B1C5-EB51E37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after="0" w:line="240" w:lineRule="auto"/>
    </w:pPr>
    <w:rPr>
      <w:rFonts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580F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next w:val="a"/>
    <w:link w:val="80"/>
    <w:semiHidden/>
    <w:unhideWhenUsed/>
    <w:qFormat/>
    <w:rsid w:val="003D5425"/>
    <w:pPr>
      <w:keepNext/>
      <w:widowControl w:val="0"/>
      <w:autoSpaceDE w:val="0"/>
      <w:autoSpaceDN w:val="0"/>
      <w:adjustRightInd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80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D5425"/>
    <w:rPr>
      <w:rFonts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D5425"/>
    <w:rPr>
      <w:rFonts w:eastAsia="Times New Roman" w:hAnsi="Times New Roman" w:cs="Times New Roman"/>
      <w:sz w:val="26"/>
      <w:szCs w:val="18"/>
      <w:lang w:eastAsia="ru-RU"/>
    </w:rPr>
  </w:style>
  <w:style w:type="paragraph" w:styleId="a3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rsid w:val="00B51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10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Знак"/>
    <w:basedOn w:val="a"/>
    <w:rsid w:val="00B5103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No Spacing"/>
    <w:uiPriority w:val="1"/>
    <w:qFormat/>
    <w:rsid w:val="00B5103F"/>
    <w:pPr>
      <w:spacing w:after="0" w:line="240" w:lineRule="auto"/>
    </w:pPr>
    <w:rPr>
      <w:rFonts w:eastAsia="Times New Roman" w:hAnsi="Times New Roman" w:cs="Times New Roman"/>
      <w:sz w:val="24"/>
      <w:szCs w:val="24"/>
      <w:lang w:eastAsia="ru-RU"/>
    </w:rPr>
  </w:style>
  <w:style w:type="paragraph" w:customStyle="1" w:styleId="recv15">
    <w:name w:val="recv15"/>
    <w:rsid w:val="004F2E1F"/>
    <w:pPr>
      <w:spacing w:before="60" w:after="60" w:line="360" w:lineRule="auto"/>
    </w:pPr>
    <w:rPr>
      <w:rFonts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4F2E1F"/>
    <w:rPr>
      <w:color w:val="0000FF"/>
      <w:u w:val="single"/>
    </w:rPr>
  </w:style>
  <w:style w:type="paragraph" w:customStyle="1" w:styleId="Style3">
    <w:name w:val="Style3"/>
    <w:basedOn w:val="a"/>
    <w:rsid w:val="004F2E1F"/>
    <w:pPr>
      <w:widowControl w:val="0"/>
      <w:autoSpaceDE w:val="0"/>
      <w:autoSpaceDN w:val="0"/>
      <w:adjustRightInd w:val="0"/>
      <w:spacing w:line="278" w:lineRule="exact"/>
      <w:ind w:firstLine="350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318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8A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A23109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4EDAB9E9BB0566A8F5909A3B7FFDB7CB96D6FB7DB5997AB5AD534882F5B004179F200735D8213FBD6C681C1bEw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F4EDAB9E9BB0566A8F5909A3B7FFDB7FB6616AB4DC5997AB5AD534882F5B005379AA0C72549C11F9C390D084B94D5033AC136718E28888bBwD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F4EDAB9E9BB0566A8F4704B5DBA1D47BB43662B9DC57C3F3058E69DF2651571436F34E36599D12F9CAC683CBB811156FBF136C18E18A97B72C40b9wCI" TargetMode="External"/><Relationship Id="rId5" Type="http://schemas.openxmlformats.org/officeDocument/2006/relationships/hyperlink" Target="consultantplus://offline/ref=F2F4EDAB9E9BB0566A8F5909A3B7FFDB7EBE686EB2DC5997AB5AD534882F5B004179F200735D8213FBD6C681C1bEw4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35</Pages>
  <Words>6590</Words>
  <Characters>37569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Шаргина Елена Николаевна</cp:lastModifiedBy>
  <cp:revision>27</cp:revision>
  <cp:lastPrinted>2018-12-19T09:09:00Z</cp:lastPrinted>
  <dcterms:created xsi:type="dcterms:W3CDTF">2016-02-28T10:00:00Z</dcterms:created>
  <dcterms:modified xsi:type="dcterms:W3CDTF">2018-12-19T11:38:00Z</dcterms:modified>
</cp:coreProperties>
</file>