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649" w:rsidRDefault="006E7D65" w:rsidP="00A5560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55601">
        <w:rPr>
          <w:rFonts w:ascii="Arial" w:hAnsi="Arial" w:cs="Arial"/>
        </w:rPr>
        <w:t>УТВЕРЖДЕН</w:t>
      </w:r>
    </w:p>
    <w:p w:rsidR="00A55601" w:rsidRDefault="00A55601" w:rsidP="00A5560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решением Совета </w:t>
      </w:r>
    </w:p>
    <w:p w:rsidR="00A55601" w:rsidRDefault="00A55601" w:rsidP="00A5560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по противодействию коррупции</w:t>
      </w:r>
    </w:p>
    <w:p w:rsidR="00A55601" w:rsidRDefault="00A55601" w:rsidP="00A55601">
      <w:pPr>
        <w:jc w:val="right"/>
      </w:pPr>
      <w:r>
        <w:rPr>
          <w:rFonts w:ascii="Arial" w:hAnsi="Arial" w:cs="Arial"/>
        </w:rPr>
        <w:t xml:space="preserve"> от </w:t>
      </w:r>
      <w:r w:rsidR="0011062F">
        <w:rPr>
          <w:rFonts w:ascii="Arial" w:hAnsi="Arial" w:cs="Arial"/>
        </w:rPr>
        <w:t>25.01.2018 № 2.1</w:t>
      </w:r>
      <w:r>
        <w:rPr>
          <w:rFonts w:ascii="Arial" w:hAnsi="Arial" w:cs="Arial"/>
        </w:rPr>
        <w:t xml:space="preserve"> </w:t>
      </w:r>
    </w:p>
    <w:p w:rsidR="00A55601" w:rsidRDefault="00A55601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АНАЛИЗ</w:t>
      </w:r>
    </w:p>
    <w:p w:rsidR="00F90649" w:rsidRDefault="006E7D65">
      <w:pPr>
        <w:jc w:val="center"/>
      </w:pPr>
      <w:r>
        <w:rPr>
          <w:rFonts w:ascii="Arial" w:hAnsi="Arial" w:cs="Arial"/>
          <w:b/>
          <w:sz w:val="26"/>
          <w:szCs w:val="26"/>
        </w:rPr>
        <w:t>План</w:t>
      </w:r>
      <w:r w:rsidR="00A55601">
        <w:rPr>
          <w:rFonts w:ascii="Arial" w:hAnsi="Arial" w:cs="Arial"/>
          <w:b/>
          <w:sz w:val="26"/>
          <w:szCs w:val="26"/>
        </w:rPr>
        <w:t>а</w:t>
      </w:r>
      <w:r>
        <w:rPr>
          <w:rFonts w:ascii="Arial" w:hAnsi="Arial" w:cs="Arial"/>
          <w:b/>
          <w:sz w:val="26"/>
          <w:szCs w:val="26"/>
        </w:rPr>
        <w:t xml:space="preserve"> противодействия коррупции</w:t>
      </w:r>
    </w:p>
    <w:p w:rsidR="00F90649" w:rsidRDefault="006E7D65">
      <w:pPr>
        <w:jc w:val="center"/>
      </w:pPr>
      <w:r>
        <w:rPr>
          <w:rFonts w:ascii="Arial" w:hAnsi="Arial" w:cs="Arial"/>
          <w:b/>
          <w:sz w:val="26"/>
          <w:szCs w:val="26"/>
        </w:rPr>
        <w:t xml:space="preserve">администрации </w:t>
      </w:r>
      <w:proofErr w:type="spellStart"/>
      <w:r>
        <w:rPr>
          <w:rFonts w:ascii="Arial" w:hAnsi="Arial" w:cs="Arial"/>
          <w:b/>
          <w:sz w:val="26"/>
          <w:szCs w:val="26"/>
        </w:rPr>
        <w:t>Вагайского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муниципального района</w:t>
      </w:r>
    </w:p>
    <w:p w:rsidR="00F90649" w:rsidRDefault="00A55601">
      <w:pPr>
        <w:jc w:val="center"/>
      </w:pPr>
      <w:r>
        <w:rPr>
          <w:rFonts w:ascii="Arial" w:hAnsi="Arial" w:cs="Arial"/>
          <w:b/>
          <w:sz w:val="26"/>
          <w:szCs w:val="26"/>
        </w:rPr>
        <w:t xml:space="preserve">за </w:t>
      </w:r>
      <w:r w:rsidR="006E7D65">
        <w:rPr>
          <w:rFonts w:ascii="Arial" w:hAnsi="Arial" w:cs="Arial"/>
          <w:b/>
          <w:sz w:val="26"/>
          <w:szCs w:val="26"/>
        </w:rPr>
        <w:t>201</w:t>
      </w:r>
      <w:r>
        <w:rPr>
          <w:rFonts w:ascii="Arial" w:hAnsi="Arial" w:cs="Arial"/>
          <w:b/>
          <w:sz w:val="26"/>
          <w:szCs w:val="26"/>
        </w:rPr>
        <w:t>7</w:t>
      </w:r>
      <w:r w:rsidR="006E7D65">
        <w:rPr>
          <w:rFonts w:ascii="Arial" w:hAnsi="Arial" w:cs="Arial"/>
          <w:b/>
          <w:sz w:val="26"/>
          <w:szCs w:val="26"/>
        </w:rPr>
        <w:t xml:space="preserve"> год</w:t>
      </w:r>
    </w:p>
    <w:p w:rsidR="00F90649" w:rsidRDefault="00F90649">
      <w:pPr>
        <w:jc w:val="center"/>
        <w:rPr>
          <w:rFonts w:ascii="Arial" w:hAnsi="Arial" w:cs="Arial"/>
          <w:b/>
          <w:sz w:val="26"/>
          <w:szCs w:val="26"/>
        </w:rPr>
      </w:pPr>
    </w:p>
    <w:p w:rsidR="00F90649" w:rsidRDefault="00F90649">
      <w:pPr>
        <w:jc w:val="center"/>
        <w:rPr>
          <w:b/>
          <w:sz w:val="26"/>
          <w:szCs w:val="26"/>
        </w:rPr>
      </w:pPr>
    </w:p>
    <w:p w:rsidR="00F90649" w:rsidRDefault="006E7D65">
      <w:pPr>
        <w:spacing w:after="120"/>
        <w:ind w:firstLine="567"/>
        <w:jc w:val="both"/>
      </w:pPr>
      <w:r>
        <w:rPr>
          <w:rFonts w:ascii="Arial" w:hAnsi="Arial" w:cs="Arial"/>
          <w:b/>
          <w:sz w:val="26"/>
          <w:szCs w:val="26"/>
        </w:rPr>
        <w:t xml:space="preserve">1. Задачи плана противодействия коррупции органа местного самоуправления (далее – План) </w:t>
      </w:r>
    </w:p>
    <w:p w:rsidR="00F90649" w:rsidRDefault="006E7D65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1.1. Профилактика коррупционных правонарушений в органах местного самоуправления муниципальных образований Тюменской области.</w:t>
      </w:r>
    </w:p>
    <w:p w:rsidR="00F90649" w:rsidRDefault="006E7D65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 xml:space="preserve">1.2. Выявление и пресечение коррупционных правонарушений. </w:t>
      </w:r>
    </w:p>
    <w:p w:rsidR="00F90649" w:rsidRDefault="006E7D65">
      <w:pPr>
        <w:spacing w:after="120"/>
        <w:ind w:firstLine="567"/>
        <w:jc w:val="both"/>
      </w:pPr>
      <w:r>
        <w:rPr>
          <w:rFonts w:ascii="Arial" w:hAnsi="Arial" w:cs="Arial"/>
          <w:b/>
          <w:sz w:val="26"/>
          <w:szCs w:val="26"/>
        </w:rPr>
        <w:t xml:space="preserve">2. Ожидаемая результативность реализации </w:t>
      </w:r>
      <w:proofErr w:type="gramStart"/>
      <w:r>
        <w:rPr>
          <w:rFonts w:ascii="Arial" w:hAnsi="Arial" w:cs="Arial"/>
          <w:b/>
          <w:sz w:val="26"/>
          <w:szCs w:val="26"/>
        </w:rPr>
        <w:t>антикоррупционных  мероприятий</w:t>
      </w:r>
      <w:proofErr w:type="gramEnd"/>
      <w:r>
        <w:rPr>
          <w:rFonts w:ascii="Arial" w:hAnsi="Arial" w:cs="Arial"/>
          <w:b/>
          <w:sz w:val="26"/>
          <w:szCs w:val="26"/>
        </w:rPr>
        <w:t>, предусмотренных Планом</w:t>
      </w:r>
    </w:p>
    <w:p w:rsidR="00F90649" w:rsidRDefault="006E7D65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Реализация мероприятий, предусмотренных настоящим Планом, позволит минимизировать уровень коррупционных проявлений в обществе, что приведет к таким результатам, как:</w:t>
      </w:r>
    </w:p>
    <w:p w:rsidR="00F90649" w:rsidRDefault="006E7D65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повышение качества и доступности муниципальных услуг для граждан;</w:t>
      </w:r>
    </w:p>
    <w:p w:rsidR="00F90649" w:rsidRDefault="006E7D65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снижение издержек ведения бизнеса;</w:t>
      </w:r>
    </w:p>
    <w:p w:rsidR="00F90649" w:rsidRDefault="006E7D65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повышение инвестиционной привлекательности муниципального образования;</w:t>
      </w:r>
    </w:p>
    <w:p w:rsidR="00F90649" w:rsidRDefault="006E7D65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усиление финансовой дисциплины;</w:t>
      </w:r>
    </w:p>
    <w:p w:rsidR="00F90649" w:rsidRDefault="006E7D65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повышение уровня правовой грамотности населения и уровня знаний в сфере информационно-коммуникационных технологий.</w:t>
      </w:r>
    </w:p>
    <w:p w:rsidR="00F90649" w:rsidRDefault="006E7D65">
      <w:pPr>
        <w:pStyle w:val="ConsPlusNormal"/>
        <w:ind w:firstLine="54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3. Оценка эффективности реализации антикоррупционных мероприятий, реализуемых органом местного самоуправления муниципального образования Тюменской области. 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Критерием выполнения настоящего Плана является достижение плановых значений показателей реализации мероприятий.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оценки эффективности реализации определены показатели реализации мероприятий Плана и их плановые значения в соответствующем году. Оценка эффективности реализации настоящего Плана определяется посредством </w:t>
      </w:r>
      <w:r>
        <w:rPr>
          <w:sz w:val="26"/>
          <w:szCs w:val="26"/>
        </w:rPr>
        <w:lastRenderedPageBreak/>
        <w:t>сопоставления плановых и фактических значений показателей.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Получение всей требуемой исходной информации предполагается с использованием различных источников: статистического наблюдения (государственного и ведомственного), сравнительного анализа, социологических исследований, имеющейся информации правоохранительных, судебных органов, контрольно-счетных и иных органов.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Сбор информации, необходимой для оценки эффективности реализации настоящего Плана, должен осуществляться на основе отчетной информации исполнителей мероприятий настоящего Плана.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Для расчетных показателей предлагаются следующие алгоритмы: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1) для мероприятий, плановое значение показателей реализации которых установлено в виде доли, исчисляемой в %: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достижение планового значения показателя свидетельствует об эффективности реализации соответствующего мероприятия;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 фактического значения показателя от планового в сторону уменьшения на величину менее 10% свидетельствует об удовлетворительной эффективности реализации соответствующего мероприятия;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 фактического значения показателя от планового в сторону уменьшения на величину от 10% до 20% свидетельствует о низкой эффективности реализации соответствующего мероприятия;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 фактического значения показателя от планового в сторону уменьшения на величину свыше 20% свидетельствует о неудовлетворительной эффективности реализации соответствующего мероприятия;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2) для мероприятий, плановое значение показателей реализации которых установлено в количественном выражении: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достижение планового значения показателя свидетельствует об эффективности реализации соответствующего мероприятия;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 фактического значения показателя от планового в сторону уменьшения на величину менее 1/4 свидетельствует об удовлетворительной эффективности реализации соответствующего мероприятия;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 фактического значения показателя от планового в сторону уменьшения на величину менее 1/3 свидетельствует о низкой эффективности реализации соответствующего мероприятия;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 фактического значения показателя от планового в сторону уменьшения на величину свыше 1/3 свидетельствует о неудовлетворительной эффективности реализации соответствующего мероприятия;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3) для мероприятий, плановое значение показателей реализации которых не установлено либо не установлен сам показатель как таковой, оценка эффективности их реализации производится по результатам анализа информации исполнителей Плана о фактическом выполнении мероприятий с учетом имеющейся по данным вопросам информации правоохранительных, судебных органов, контрольно-счетных и иных органов.</w:t>
      </w:r>
    </w:p>
    <w:p w:rsidR="00F90649" w:rsidRDefault="006E7D6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Доклад о результатах оценки эффективности реализации антикоррупционных мероприятий, реализуемых органом местного самоуправления муниципального образования Тюменской области, ежегодно, в сроки, определяемые планом, представляется руководителю органа местного самоуправления.</w:t>
      </w:r>
    </w:p>
    <w:p w:rsidR="00F90649" w:rsidRDefault="00F90649">
      <w:pPr>
        <w:pStyle w:val="ConsPlusNormal"/>
        <w:ind w:firstLine="540"/>
        <w:jc w:val="both"/>
      </w:pPr>
    </w:p>
    <w:p w:rsidR="00F90649" w:rsidRDefault="00F90649">
      <w:pPr>
        <w:pStyle w:val="ConsPlusNormal"/>
        <w:ind w:firstLine="540"/>
        <w:jc w:val="both"/>
      </w:pPr>
    </w:p>
    <w:p w:rsidR="00F90649" w:rsidRDefault="006E7D65">
      <w:pPr>
        <w:pStyle w:val="ConsPlusNormal"/>
        <w:ind w:firstLine="54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4. Мероприятия Плана</w:t>
      </w:r>
    </w:p>
    <w:p w:rsidR="00F90649" w:rsidRDefault="00F90649">
      <w:pPr>
        <w:pStyle w:val="ConsPlusNormal"/>
        <w:ind w:firstLine="540"/>
        <w:jc w:val="both"/>
      </w:pPr>
    </w:p>
    <w:tbl>
      <w:tblPr>
        <w:tblW w:w="15309" w:type="dxa"/>
        <w:tblInd w:w="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8"/>
        <w:gridCol w:w="37"/>
        <w:gridCol w:w="2725"/>
        <w:gridCol w:w="2347"/>
        <w:gridCol w:w="2464"/>
        <w:gridCol w:w="2639"/>
        <w:gridCol w:w="2029"/>
        <w:gridCol w:w="2290"/>
      </w:tblGrid>
      <w:tr w:rsidR="00713E60">
        <w:trPr>
          <w:trHeight w:val="402"/>
        </w:trPr>
        <w:tc>
          <w:tcPr>
            <w:tcW w:w="7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right="340" w:firstLine="737"/>
              <w:jc w:val="center"/>
            </w:pPr>
            <w:r>
              <w:rPr>
                <w:szCs w:val="24"/>
              </w:rPr>
              <w:t>№ п/п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jc w:val="center"/>
            </w:pPr>
            <w:r>
              <w:rPr>
                <w:szCs w:val="24"/>
              </w:rPr>
              <w:t>Содержание мероприятия</w:t>
            </w:r>
          </w:p>
        </w:tc>
        <w:tc>
          <w:tcPr>
            <w:tcW w:w="2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jc w:val="center"/>
            </w:pPr>
            <w:r>
              <w:rPr>
                <w:szCs w:val="24"/>
              </w:rPr>
              <w:t>Срок выполнения</w:t>
            </w:r>
          </w:p>
        </w:tc>
        <w:tc>
          <w:tcPr>
            <w:tcW w:w="26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jc w:val="center"/>
            </w:pPr>
            <w:r>
              <w:rPr>
                <w:szCs w:val="24"/>
              </w:rPr>
              <w:t>Ответственные исполнители</w:t>
            </w:r>
          </w:p>
        </w:tc>
        <w:tc>
          <w:tcPr>
            <w:tcW w:w="26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jc w:val="center"/>
            </w:pPr>
            <w:r>
              <w:rPr>
                <w:szCs w:val="24"/>
              </w:rPr>
              <w:t>Наименование показателя</w:t>
            </w:r>
          </w:p>
        </w:tc>
        <w:tc>
          <w:tcPr>
            <w:tcW w:w="41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jc w:val="center"/>
            </w:pPr>
            <w:r>
              <w:rPr>
                <w:szCs w:val="24"/>
              </w:rPr>
              <w:t>Показатели реализации мероприятий</w:t>
            </w:r>
          </w:p>
        </w:tc>
      </w:tr>
      <w:tr w:rsidR="00713E60">
        <w:trPr>
          <w:trHeight w:val="402"/>
        </w:trPr>
        <w:tc>
          <w:tcPr>
            <w:tcW w:w="7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2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26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26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 w:rsidP="00381493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Плановое значение на 201</w:t>
            </w:r>
            <w:r w:rsidR="00381493">
              <w:rPr>
                <w:szCs w:val="24"/>
              </w:rPr>
              <w:t>7</w:t>
            </w:r>
            <w:r>
              <w:rPr>
                <w:szCs w:val="24"/>
              </w:rPr>
              <w:t xml:space="preserve"> год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 w:rsidP="00381493">
            <w:pPr>
              <w:pStyle w:val="ConsPlusNormal"/>
              <w:jc w:val="center"/>
            </w:pPr>
            <w:r>
              <w:rPr>
                <w:szCs w:val="24"/>
              </w:rPr>
              <w:t>Фактическое значение в 201</w:t>
            </w:r>
            <w:r w:rsidR="00381493">
              <w:rPr>
                <w:szCs w:val="24"/>
              </w:rPr>
              <w:t>7</w:t>
            </w:r>
            <w:r>
              <w:rPr>
                <w:szCs w:val="24"/>
              </w:rPr>
              <w:t xml:space="preserve"> году</w:t>
            </w:r>
          </w:p>
        </w:tc>
      </w:tr>
      <w:tr w:rsidR="00F90649">
        <w:tc>
          <w:tcPr>
            <w:tcW w:w="153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jc w:val="center"/>
            </w:pPr>
            <w:r>
              <w:rPr>
                <w:szCs w:val="24"/>
              </w:rPr>
              <w:t>Задача № 1. Профилактика коррупционных правонарушений в органах местного самоуправления Тюменской области</w:t>
            </w:r>
          </w:p>
        </w:tc>
      </w:tr>
      <w:tr w:rsidR="00F90649">
        <w:tc>
          <w:tcPr>
            <w:tcW w:w="153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jc w:val="center"/>
            </w:pPr>
            <w:r>
              <w:rPr>
                <w:szCs w:val="24"/>
              </w:rPr>
              <w:t xml:space="preserve">1.1. Подготовка и принятие муниципальных правовых актов, направленных на противодействие коррупции, вопросы практики </w:t>
            </w:r>
            <w:proofErr w:type="spellStart"/>
            <w:r>
              <w:rPr>
                <w:szCs w:val="24"/>
              </w:rPr>
              <w:t>правоприменения</w:t>
            </w:r>
            <w:proofErr w:type="spellEnd"/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6E7D65" w:rsidRDefault="006E7D65">
            <w:pPr>
              <w:pStyle w:val="ConsPlusNormal"/>
              <w:ind w:right="227" w:firstLine="737"/>
              <w:jc w:val="center"/>
            </w:pPr>
            <w:r>
              <w:rPr>
                <w:szCs w:val="24"/>
              </w:rPr>
              <w:t>1</w:t>
            </w:r>
          </w:p>
          <w:p w:rsidR="00F90649" w:rsidRPr="006E7D65" w:rsidRDefault="006E7D65" w:rsidP="006E7D65">
            <w:r>
              <w:t>1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Подготовка и принятие необходимых нормативных правовых и правовых актов органов местного самоуправления, направленных на противодействие коррупции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 мере необходимости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Количество принятых органом местного самоуправления нормативных правовых и правовых актов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 w:rsidP="00381493">
            <w:pPr>
              <w:pStyle w:val="ConsPlusNormal"/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81493" w:rsidRDefault="00381493" w:rsidP="00381493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right="227" w:firstLine="737"/>
              <w:jc w:val="center"/>
            </w:pPr>
            <w:r>
              <w:rPr>
                <w:szCs w:val="24"/>
              </w:rPr>
              <w:t>22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Внедрение института «оценки регулирующего воздействия» проектов муниципальных нормативных правовых актов в муниципальных районах и городских округах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С 01.01.2016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r>
              <w:rPr>
                <w:rFonts w:ascii="Arial" w:hAnsi="Arial" w:cs="Arial"/>
              </w:rPr>
              <w:t>Юристы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381493" w:rsidP="00381493">
            <w:pPr>
              <w:pStyle w:val="ConsPlusNormal"/>
              <w:widowControl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 НПА</w:t>
            </w:r>
          </w:p>
        </w:tc>
      </w:tr>
      <w:tr w:rsidR="00713E60">
        <w:trPr>
          <w:trHeight w:val="4770"/>
        </w:trPr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both"/>
            </w:pPr>
            <w:r>
              <w:rPr>
                <w:szCs w:val="24"/>
              </w:rPr>
              <w:lastRenderedPageBreak/>
              <w:t>3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Рассмотрение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местного самоуправления,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Ежеквартально, по мере вступления в законную силу соответствующих судебных решений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r>
              <w:rPr>
                <w:rFonts w:ascii="Arial" w:hAnsi="Arial" w:cs="Arial"/>
              </w:rPr>
              <w:t>Юристы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Количество отчетов (сводных докладов, информаций) по вопросам правоприменительной практики, рассмотренных органом местного самоуправления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381493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F90649">
        <w:tc>
          <w:tcPr>
            <w:tcW w:w="153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jc w:val="center"/>
            </w:pPr>
            <w:r>
              <w:rPr>
                <w:szCs w:val="24"/>
              </w:rPr>
              <w:t>1.2. Проведение антикоррупционной экспертизы муниципальных нормативных правовых актов и их проектов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Проведение антикоррупционной экспертизы проектов муниципальных нормативных правовых актов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 факту подготовки проекта муниципального нормативного правового акта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r>
              <w:rPr>
                <w:rFonts w:ascii="Arial" w:hAnsi="Arial" w:cs="Arial"/>
              </w:rPr>
              <w:t>Юристы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Доля проектов муниципальных нормативных правовых актов, подвергнутых антикоррупционной экспертизе, от общего количества проектов, поступивших на </w:t>
            </w:r>
            <w:r>
              <w:rPr>
                <w:szCs w:val="24"/>
              </w:rPr>
              <w:lastRenderedPageBreak/>
              <w:t>согласование в уполномоченные структурные подразделения органов местного самоуправления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100%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100% </w:t>
            </w:r>
          </w:p>
          <w:p w:rsidR="00F90649" w:rsidRDefault="00F90649">
            <w:pPr>
              <w:pStyle w:val="ConsPlusNormal"/>
              <w:rPr>
                <w:szCs w:val="24"/>
              </w:rPr>
            </w:pPr>
          </w:p>
          <w:p w:rsidR="00F90649" w:rsidRDefault="006E7D65" w:rsidP="00381493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(</w:t>
            </w:r>
            <w:r w:rsidR="00381493">
              <w:rPr>
                <w:szCs w:val="24"/>
              </w:rPr>
              <w:t>91</w:t>
            </w:r>
            <w:r>
              <w:rPr>
                <w:szCs w:val="24"/>
              </w:rPr>
              <w:t xml:space="preserve"> ) 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5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Взаимодействие с органами прокуратуры по вопросу обмена информацией о выявленных нарушениях по результатам проведения антикоррупционной экспертизы муниципальных нормативных правовых актов и их проектов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 мере необходимости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 и сельских поселений, юристы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381493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91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6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Проведение антикоррупционной экспертизы действующих муниципальных нормативных правовых актов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При проведении ревизий нормативных правовых актов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r>
              <w:rPr>
                <w:rFonts w:ascii="Arial" w:hAnsi="Arial" w:cs="Arial"/>
              </w:rPr>
              <w:t>Юристы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Количество действующих муниципальных нормативных правовых актов, подвергнутых антикоррупционной экспертизе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381493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F90649">
        <w:tc>
          <w:tcPr>
            <w:tcW w:w="153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1.3. Регламентация предоставляемых услуг (исполняемых функций)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7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Принятие </w:t>
            </w:r>
            <w:proofErr w:type="gramStart"/>
            <w:r>
              <w:rPr>
                <w:szCs w:val="24"/>
              </w:rPr>
              <w:t>административных регламентов</w:t>
            </w:r>
            <w:proofErr w:type="gramEnd"/>
            <w:r>
              <w:rPr>
                <w:szCs w:val="24"/>
              </w:rPr>
              <w:t xml:space="preserve"> на основе разработанных в </w:t>
            </w:r>
            <w:r>
              <w:rPr>
                <w:szCs w:val="24"/>
              </w:rPr>
              <w:lastRenderedPageBreak/>
              <w:t>качестве методической поддержки исполнительными органами государственной власти Тюменской области модельных административных регламентов исполнения органами местного самоуправления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 xml:space="preserve">В сроки, установленные при направлении административных </w:t>
            </w:r>
            <w:r>
              <w:rPr>
                <w:szCs w:val="24"/>
              </w:rPr>
              <w:lastRenderedPageBreak/>
              <w:t>регламентов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 xml:space="preserve">Органы местного самоуправления района и сельских </w:t>
            </w:r>
            <w:r>
              <w:rPr>
                <w:szCs w:val="24"/>
              </w:rPr>
              <w:lastRenderedPageBreak/>
              <w:t>поселений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 xml:space="preserve">Доля </w:t>
            </w:r>
            <w:proofErr w:type="gramStart"/>
            <w:r>
              <w:rPr>
                <w:szCs w:val="24"/>
              </w:rPr>
              <w:t>принятых административных регламентов</w:t>
            </w:r>
            <w:proofErr w:type="gramEnd"/>
            <w:r>
              <w:rPr>
                <w:szCs w:val="24"/>
              </w:rPr>
              <w:t xml:space="preserve"> на основе </w:t>
            </w:r>
            <w:r>
              <w:rPr>
                <w:szCs w:val="24"/>
              </w:rPr>
              <w:lastRenderedPageBreak/>
              <w:t>разработанных в качестве методической поддержки исполнительными органами государственной власти области модельных административных регламентов, в общем объеме направленных в орган местного самоуправления исполнительными органами в качестве методической поддержки модельных административных регламентов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100 %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381493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100 %</w:t>
            </w:r>
          </w:p>
          <w:p w:rsidR="00381493" w:rsidRDefault="00381493">
            <w:pPr>
              <w:pStyle w:val="ConsPlusNormal"/>
              <w:rPr>
                <w:szCs w:val="24"/>
              </w:rPr>
            </w:pPr>
          </w:p>
          <w:p w:rsidR="00381493" w:rsidRDefault="00381493" w:rsidP="00B53D76">
            <w:pPr>
              <w:pStyle w:val="ConsPlusNormal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( принято</w:t>
            </w:r>
            <w:proofErr w:type="gramEnd"/>
            <w:r>
              <w:rPr>
                <w:szCs w:val="24"/>
              </w:rPr>
              <w:t xml:space="preserve"> 4 новых НПА, в </w:t>
            </w:r>
            <w:r w:rsidR="00B53D76">
              <w:rPr>
                <w:szCs w:val="24"/>
              </w:rPr>
              <w:t xml:space="preserve">24 </w:t>
            </w:r>
            <w:r w:rsidR="00B53D76">
              <w:rPr>
                <w:szCs w:val="24"/>
              </w:rPr>
              <w:lastRenderedPageBreak/>
              <w:t>внесены изменения)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8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Исполнение государственных функций и предоставление государственных услуг органами местного самоуправления в рамках переданных государственных полномочий в соответствии с административными регламентами, </w:t>
            </w:r>
            <w:r>
              <w:rPr>
                <w:szCs w:val="24"/>
              </w:rPr>
              <w:lastRenderedPageBreak/>
              <w:t>утвержденными исполнительными органами государственной власти Тюменской области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B53D7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Согласно Перечню – 10 услуг, из </w:t>
            </w:r>
            <w:proofErr w:type="gramStart"/>
            <w:r>
              <w:rPr>
                <w:szCs w:val="24"/>
              </w:rPr>
              <w:t>них  регламентированы</w:t>
            </w:r>
            <w:proofErr w:type="gramEnd"/>
            <w:r>
              <w:rPr>
                <w:szCs w:val="24"/>
              </w:rPr>
              <w:t xml:space="preserve"> 9 : 5 муниципальные НПА, 4 – исполнение по областным и федеральным НПА; 1 НПА в проекте (газификация)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9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Разработка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 мере наделения органов местного самоуправления новыми полномочиями по предоставлению услуг (исполнению функций)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Количество принятых органом местного самоуправления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 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Значение не установлено, предоставляется информация о фактическом исполнении</w:t>
            </w:r>
          </w:p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B53D7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Новые административные регламенты разрабатываются на основании модельных</w:t>
            </w:r>
            <w:r w:rsidR="008E5E8C">
              <w:rPr>
                <w:szCs w:val="24"/>
              </w:rPr>
              <w:t>, направленных АГТО</w:t>
            </w:r>
          </w:p>
        </w:tc>
      </w:tr>
      <w:tr w:rsidR="00713E60">
        <w:trPr>
          <w:trHeight w:val="2715"/>
        </w:trPr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10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Проведение правовой и антикоррупционной экспертизы проектов административных регламентов исполнения муниципальных функций при осуществлении муниципального контроля и </w:t>
            </w:r>
            <w:r>
              <w:rPr>
                <w:szCs w:val="24"/>
              </w:rPr>
              <w:lastRenderedPageBreak/>
              <w:t>административных регламентов предоставления муниципальных услуг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По факту подготовки проектов административных регламентов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Юристы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Доля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</w:t>
            </w:r>
            <w:r>
              <w:rPr>
                <w:szCs w:val="24"/>
              </w:rPr>
              <w:lastRenderedPageBreak/>
              <w:t>муниципальных услуг, подвергнутых правовой и антикоррупционной экспертизе, от общего количества проектов, поступивших на согласование в уполномоченные структурные подразделения органов местного самоуправления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100 %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261321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100%</w:t>
            </w:r>
          </w:p>
          <w:p w:rsidR="00261321" w:rsidRDefault="00261321">
            <w:pPr>
              <w:pStyle w:val="ConsPlusNormal"/>
              <w:rPr>
                <w:szCs w:val="24"/>
              </w:rPr>
            </w:pPr>
          </w:p>
          <w:p w:rsidR="00261321" w:rsidRDefault="00261321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(28 НПА)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11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Принятие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После учета всех обоснованных замечаний, полученных по результатам проведения правовой и антикоррупционной экспертизы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Доля проектов административных регламентов, по которым учтены все обоснованные замечания, полученные по результатам правовой и антикоррупционной экспертизы, либо по которым подготовлены мотивированные возражения от общего количества проектов, подвергнутых правовой и антикоррупционной экспертизе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100%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261321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12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Внесение изменений в </w:t>
            </w:r>
            <w:r>
              <w:rPr>
                <w:szCs w:val="24"/>
              </w:rPr>
              <w:lastRenderedPageBreak/>
              <w:t>административные регламенты исполнения муниципальных функций при осуществлении муниципального контроля и административных регламентов предоставления муниципальных услуг в порядке, предусмотренном для их принятия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По мере необходимости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Органы местного </w:t>
            </w:r>
            <w:r>
              <w:rPr>
                <w:szCs w:val="24"/>
              </w:rPr>
              <w:lastRenderedPageBreak/>
              <w:t>самоуправления района и сельских поселений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 xml:space="preserve">Количество внесенных изменений </w:t>
            </w:r>
            <w:r>
              <w:rPr>
                <w:szCs w:val="24"/>
              </w:rPr>
              <w:lastRenderedPageBreak/>
              <w:t>в административные регламенты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 xml:space="preserve">Значение не установлено, </w:t>
            </w:r>
            <w:r>
              <w:rPr>
                <w:szCs w:val="24"/>
              </w:rPr>
              <w:lastRenderedPageBreak/>
              <w:t>предоставляется информация о фактическом исполнении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261321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изменения внесены в 3 НПА </w:t>
            </w:r>
            <w:r>
              <w:rPr>
                <w:szCs w:val="24"/>
              </w:rPr>
              <w:lastRenderedPageBreak/>
              <w:t>(земля, торговля, дороги)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13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Проведение внутреннего мониторинга качества предоставления муниципальных услуг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Показатель не установлен, предоставляется информация о фактическом исполнении 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B3BC0" w:rsidRDefault="00FB3BC0" w:rsidP="00FB3BC0">
            <w:pPr>
              <w:pStyle w:val="ae"/>
              <w:spacing w:after="284"/>
              <w:rPr>
                <w:rFonts w:ascii="Arial" w:hAnsi="Arial" w:cs="Arial"/>
                <w:sz w:val="20"/>
                <w:szCs w:val="20"/>
              </w:rPr>
            </w:pPr>
            <w:r w:rsidRPr="00FB3BC0">
              <w:rPr>
                <w:rFonts w:ascii="Arial" w:hAnsi="Arial" w:cs="Arial"/>
                <w:sz w:val="20"/>
                <w:szCs w:val="20"/>
              </w:rPr>
              <w:t xml:space="preserve">Среднее число обращений заявителя для получения одной государственной (муниципальной) услуги (среднее по всем вместе предоставляемым </w:t>
            </w:r>
            <w:proofErr w:type="gramStart"/>
            <w:r w:rsidRPr="00FB3BC0">
              <w:rPr>
                <w:rFonts w:ascii="Arial" w:hAnsi="Arial" w:cs="Arial"/>
                <w:sz w:val="20"/>
                <w:szCs w:val="20"/>
              </w:rPr>
              <w:t>услугам)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2;</w:t>
            </w:r>
          </w:p>
          <w:p w:rsidR="00FB3BC0" w:rsidRDefault="00FB3BC0" w:rsidP="00FB3BC0">
            <w:pPr>
              <w:pStyle w:val="ae"/>
              <w:spacing w:after="284"/>
              <w:rPr>
                <w:rFonts w:ascii="Arial" w:hAnsi="Arial" w:cs="Arial"/>
                <w:sz w:val="20"/>
                <w:szCs w:val="20"/>
              </w:rPr>
            </w:pPr>
            <w:r w:rsidRPr="00FB3BC0">
              <w:rPr>
                <w:rFonts w:ascii="Arial" w:hAnsi="Arial" w:cs="Arial"/>
                <w:sz w:val="20"/>
                <w:szCs w:val="20"/>
              </w:rPr>
              <w:t>Среднее время ожидания в очереди при обращении</w:t>
            </w:r>
            <w:r>
              <w:rPr>
                <w:rFonts w:ascii="Arial" w:hAnsi="Arial" w:cs="Arial"/>
                <w:sz w:val="20"/>
                <w:szCs w:val="20"/>
              </w:rPr>
              <w:t xml:space="preserve"> – 15 мин.;</w:t>
            </w:r>
          </w:p>
          <w:p w:rsidR="00FB3BC0" w:rsidRPr="00FB3BC0" w:rsidRDefault="00FB3BC0" w:rsidP="00FB3BC0">
            <w:pPr>
              <w:pStyle w:val="ae"/>
              <w:spacing w:after="0"/>
              <w:rPr>
                <w:sz w:val="20"/>
                <w:szCs w:val="20"/>
              </w:rPr>
            </w:pPr>
            <w:r w:rsidRPr="00FB3BC0">
              <w:rPr>
                <w:rFonts w:ascii="Arial" w:hAnsi="Arial" w:cs="Arial"/>
                <w:sz w:val="20"/>
                <w:szCs w:val="20"/>
              </w:rPr>
              <w:t>Разработка и утверждение перечней муниципальных услуг (работ), оказываемых (выполняемых) муниципальными учреждениями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- в </w:t>
            </w:r>
            <w:r w:rsidRPr="00FB3BC0">
              <w:rPr>
                <w:rFonts w:ascii="Arial" w:hAnsi="Arial" w:cs="Arial"/>
                <w:sz w:val="20"/>
                <w:szCs w:val="20"/>
              </w:rPr>
              <w:t xml:space="preserve">сфере образования - </w:t>
            </w:r>
            <w:r w:rsidRPr="00FB3BC0">
              <w:rPr>
                <w:rFonts w:ascii="Arial" w:hAnsi="Arial" w:cs="Arial"/>
                <w:sz w:val="20"/>
                <w:szCs w:val="20"/>
              </w:rPr>
              <w:lastRenderedPageBreak/>
              <w:t>приказ Управления образования от 08.10.2015 № 219-од;</w:t>
            </w:r>
          </w:p>
          <w:p w:rsidR="00FB3BC0" w:rsidRDefault="00FB3BC0" w:rsidP="00FB3BC0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FB3BC0">
              <w:rPr>
                <w:rFonts w:ascii="Arial" w:hAnsi="Arial" w:cs="Arial"/>
                <w:sz w:val="20"/>
                <w:szCs w:val="20"/>
              </w:rPr>
              <w:t xml:space="preserve">в сфере соцзащиты и культуры – постановление администрации </w:t>
            </w:r>
            <w:proofErr w:type="gramStart"/>
            <w:r w:rsidRPr="00FB3BC0">
              <w:rPr>
                <w:rFonts w:ascii="Arial" w:hAnsi="Arial" w:cs="Arial"/>
                <w:sz w:val="20"/>
                <w:szCs w:val="20"/>
              </w:rPr>
              <w:t>района</w:t>
            </w:r>
            <w:r w:rsidRPr="00FB3BC0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Pr="00FB3BC0">
              <w:rPr>
                <w:rFonts w:ascii="Arial" w:hAnsi="Arial" w:cs="Arial"/>
                <w:sz w:val="20"/>
                <w:szCs w:val="20"/>
              </w:rPr>
              <w:t xml:space="preserve"> от</w:t>
            </w:r>
            <w:proofErr w:type="gramEnd"/>
            <w:r w:rsidRPr="00FB3BC0">
              <w:rPr>
                <w:rFonts w:ascii="Arial" w:hAnsi="Arial" w:cs="Arial"/>
                <w:sz w:val="20"/>
                <w:szCs w:val="20"/>
              </w:rPr>
              <w:t xml:space="preserve"> 24.11.2015 № 114 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90649" w:rsidRDefault="00FB3BC0" w:rsidP="00FB3BC0">
            <w:pPr>
              <w:pStyle w:val="ae"/>
              <w:spacing w:after="284"/>
            </w:pPr>
            <w:r w:rsidRPr="00FB3BC0">
              <w:rPr>
                <w:rFonts w:ascii="Arial" w:hAnsi="Arial" w:cs="Arial"/>
                <w:sz w:val="20"/>
                <w:szCs w:val="20"/>
              </w:rPr>
              <w:t>Д</w:t>
            </w:r>
            <w:r w:rsidRPr="00FB3BC0">
              <w:rPr>
                <w:rFonts w:ascii="Arial" w:hAnsi="Arial" w:cs="Arial"/>
                <w:sz w:val="20"/>
                <w:szCs w:val="20"/>
              </w:rPr>
              <w:t>оля муниципальных учреждений от общего числа муниципальных учреждений муниципального образования, оказывающих (выполняющих) услуги (работы), для которых утверждены перечни государственных услуг (работ)</w:t>
            </w:r>
            <w:r>
              <w:rPr>
                <w:rFonts w:ascii="Arial" w:hAnsi="Arial" w:cs="Arial"/>
                <w:sz w:val="20"/>
                <w:szCs w:val="20"/>
              </w:rPr>
              <w:t xml:space="preserve"> – 100 %</w:t>
            </w:r>
          </w:p>
        </w:tc>
      </w:tr>
      <w:tr w:rsidR="00F90649">
        <w:tc>
          <w:tcPr>
            <w:tcW w:w="153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1.4. Противодействие коррупции при осуществлении закупок для муниципальных нужд и распоряжении муниципальным имуществом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97E81" w:rsidRDefault="006E7D65">
            <w:pPr>
              <w:pStyle w:val="ConsPlusNormal"/>
              <w:ind w:firstLine="0"/>
              <w:jc w:val="center"/>
              <w:rPr>
                <w:color w:val="auto"/>
              </w:rPr>
            </w:pPr>
            <w:r w:rsidRPr="00297E81">
              <w:rPr>
                <w:color w:val="auto"/>
                <w:szCs w:val="24"/>
              </w:rPr>
              <w:t>14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97E81" w:rsidRDefault="006E7D65">
            <w:pPr>
              <w:pStyle w:val="ConsPlusNormal"/>
              <w:rPr>
                <w:color w:val="auto"/>
              </w:rPr>
            </w:pPr>
            <w:r w:rsidRPr="00297E81">
              <w:rPr>
                <w:color w:val="auto"/>
                <w:szCs w:val="24"/>
              </w:rPr>
              <w:t xml:space="preserve">Направление муниципальных служащих для участия в обучающих мероприятиях по вопросам реализации Федерального </w:t>
            </w:r>
            <w:hyperlink r:id="rId5">
              <w:r w:rsidRPr="00297E81">
                <w:rPr>
                  <w:rStyle w:val="-"/>
                  <w:color w:val="auto"/>
                  <w:szCs w:val="24"/>
                </w:rPr>
                <w:t>закона</w:t>
              </w:r>
            </w:hyperlink>
            <w:r w:rsidRPr="00297E81">
              <w:rPr>
                <w:color w:val="auto"/>
                <w:szCs w:val="24"/>
              </w:rPr>
              <w:t xml:space="preserve"> от 05.04.2013 № 44-ФЗ «О контрактной системе в сфере закупок товаров, работ, услуг для обеспечения государственных и </w:t>
            </w:r>
            <w:r w:rsidRPr="00297E81">
              <w:rPr>
                <w:color w:val="auto"/>
                <w:szCs w:val="24"/>
              </w:rPr>
              <w:lastRenderedPageBreak/>
              <w:t>муниципальных нужд», проводимых Управлением государственных закупок Тюменской области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97E81" w:rsidRDefault="006E7D65">
            <w:pPr>
              <w:pStyle w:val="ConsPlusNormal"/>
              <w:rPr>
                <w:color w:val="auto"/>
              </w:rPr>
            </w:pPr>
            <w:r w:rsidRPr="00297E81">
              <w:rPr>
                <w:color w:val="auto"/>
                <w:szCs w:val="24"/>
              </w:rPr>
              <w:lastRenderedPageBreak/>
              <w:t>В соответствии со сроками проведения обучающих мероприятий, устанавливаемых Управлением государственных закупок Тюменской области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97E81" w:rsidRDefault="006E7D65">
            <w:pPr>
              <w:pStyle w:val="ConsPlusNormal"/>
              <w:rPr>
                <w:color w:val="auto"/>
              </w:rPr>
            </w:pPr>
            <w:r w:rsidRPr="00297E81">
              <w:rPr>
                <w:color w:val="auto"/>
                <w:szCs w:val="24"/>
              </w:rPr>
              <w:t xml:space="preserve">                             Органы местного самоуправления района и сельских поселений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97E81" w:rsidRDefault="006E7D65">
            <w:pPr>
              <w:pStyle w:val="ConsPlusNormal"/>
              <w:rPr>
                <w:color w:val="auto"/>
              </w:rPr>
            </w:pPr>
            <w:r w:rsidRPr="00297E81">
              <w:rPr>
                <w:color w:val="auto"/>
                <w:szCs w:val="24"/>
              </w:rPr>
              <w:t xml:space="preserve">Количество муниципальных служащих, на которых возложены функции по осуществлению закупок товаров, работ и услуг для обеспечения муниципальных нужд, </w:t>
            </w:r>
          </w:p>
          <w:p w:rsidR="00F90649" w:rsidRPr="00297E81" w:rsidRDefault="006E7D65">
            <w:pPr>
              <w:pStyle w:val="ConsPlusNormal"/>
              <w:rPr>
                <w:color w:val="auto"/>
              </w:rPr>
            </w:pPr>
            <w:r w:rsidRPr="00297E81">
              <w:rPr>
                <w:color w:val="auto"/>
                <w:szCs w:val="24"/>
              </w:rPr>
              <w:t xml:space="preserve">принявших участие в обучающих семинарах, указанных в графе 2 настоящей </w:t>
            </w:r>
            <w:r w:rsidRPr="00297E81">
              <w:rPr>
                <w:color w:val="auto"/>
                <w:szCs w:val="24"/>
              </w:rPr>
              <w:lastRenderedPageBreak/>
              <w:t>строки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97E81" w:rsidRDefault="00F90649">
            <w:pPr>
              <w:pStyle w:val="ConsPlusNormal"/>
              <w:rPr>
                <w:color w:val="auto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97E81" w:rsidRDefault="006E7D65">
            <w:pPr>
              <w:pStyle w:val="ConsPlusNormal"/>
              <w:ind w:firstLine="0"/>
              <w:rPr>
                <w:color w:val="auto"/>
              </w:rPr>
            </w:pPr>
            <w:proofErr w:type="gramStart"/>
            <w:r w:rsidRPr="00297E81">
              <w:rPr>
                <w:color w:val="auto"/>
                <w:szCs w:val="24"/>
              </w:rPr>
              <w:t>В  семинаре</w:t>
            </w:r>
            <w:proofErr w:type="gramEnd"/>
            <w:r w:rsidRPr="00297E81">
              <w:rPr>
                <w:color w:val="auto"/>
                <w:szCs w:val="24"/>
              </w:rPr>
              <w:t>, проводимом управлением государственных закупок Тюменской области, участвовало 11 муниципальных служащих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97E81" w:rsidRDefault="006E7D65">
            <w:pPr>
              <w:pStyle w:val="ConsPlusNormal"/>
              <w:ind w:firstLine="0"/>
              <w:jc w:val="center"/>
              <w:rPr>
                <w:color w:val="auto"/>
              </w:rPr>
            </w:pPr>
            <w:r w:rsidRPr="00297E81">
              <w:rPr>
                <w:color w:val="auto"/>
                <w:szCs w:val="24"/>
              </w:rPr>
              <w:lastRenderedPageBreak/>
              <w:t>15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97E81" w:rsidRDefault="006E7D65">
            <w:pPr>
              <w:pStyle w:val="ConsPlusNormal"/>
              <w:rPr>
                <w:color w:val="auto"/>
              </w:rPr>
            </w:pPr>
            <w:r w:rsidRPr="00297E81">
              <w:rPr>
                <w:color w:val="auto"/>
                <w:szCs w:val="24"/>
              </w:rPr>
              <w:t>Направление муниципальных служащих на получение дополнительного профессионального образования в сфере осуществления закупок для муниципальных нужд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97E81" w:rsidRDefault="006E7D65">
            <w:pPr>
              <w:pStyle w:val="ConsPlusNormal"/>
              <w:rPr>
                <w:color w:val="auto"/>
              </w:rPr>
            </w:pPr>
            <w:r w:rsidRPr="00297E81">
              <w:rPr>
                <w:color w:val="auto"/>
                <w:szCs w:val="24"/>
              </w:rPr>
              <w:t>В течение года в соответствии с заявкой органа местного самоуправления о закупке образовательных услуг по соответствующей теме, направляемой в Аппарат Губернатора Тюменской области ежегодно в срок до 1 сентября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97E81" w:rsidRDefault="006E7D65">
            <w:pPr>
              <w:pStyle w:val="ConsPlusNormal"/>
              <w:rPr>
                <w:color w:val="auto"/>
              </w:rPr>
            </w:pPr>
            <w:r w:rsidRPr="00297E81">
              <w:rPr>
                <w:color w:val="auto"/>
                <w:szCs w:val="24"/>
              </w:rPr>
              <w:t xml:space="preserve">Органы местного самоуправления </w:t>
            </w:r>
            <w:bookmarkStart w:id="0" w:name="__DdeLink__5899_1752915631"/>
            <w:r w:rsidRPr="00297E81">
              <w:rPr>
                <w:color w:val="auto"/>
                <w:szCs w:val="24"/>
              </w:rPr>
              <w:t>района</w:t>
            </w:r>
            <w:bookmarkEnd w:id="0"/>
            <w:r w:rsidRPr="00297E81">
              <w:rPr>
                <w:color w:val="auto"/>
                <w:szCs w:val="24"/>
              </w:rPr>
              <w:t xml:space="preserve"> и сельских поселений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97E81" w:rsidRDefault="006E7D65">
            <w:pPr>
              <w:pStyle w:val="ConsPlusNormal"/>
              <w:rPr>
                <w:color w:val="auto"/>
              </w:rPr>
            </w:pPr>
            <w:r w:rsidRPr="00297E81">
              <w:rPr>
                <w:color w:val="auto"/>
                <w:szCs w:val="24"/>
              </w:rPr>
              <w:t xml:space="preserve">Количество муниципальных служащих, на которых возложены функции по осуществлению закупок товаров, работ и услуг для обеспечения муниципальных нужд, </w:t>
            </w:r>
          </w:p>
          <w:p w:rsidR="00F90649" w:rsidRPr="00297E81" w:rsidRDefault="006E7D65">
            <w:pPr>
              <w:pStyle w:val="ConsPlusNormal"/>
              <w:rPr>
                <w:color w:val="auto"/>
              </w:rPr>
            </w:pPr>
            <w:r w:rsidRPr="00297E81">
              <w:rPr>
                <w:color w:val="auto"/>
                <w:szCs w:val="24"/>
              </w:rPr>
              <w:t>обучившихся по программам дополнительного профессионального образования, указанным в графе 2 настоящей строки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97E81" w:rsidRDefault="006E7D65">
            <w:pPr>
              <w:pStyle w:val="ConsPlusNormal"/>
              <w:rPr>
                <w:color w:val="auto"/>
              </w:rPr>
            </w:pPr>
            <w:r w:rsidRPr="00297E81">
              <w:rPr>
                <w:color w:val="auto"/>
                <w:szCs w:val="24"/>
              </w:rPr>
              <w:t>20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97E81" w:rsidRDefault="006E7D65">
            <w:pPr>
              <w:pStyle w:val="ConsPlusNormal"/>
              <w:rPr>
                <w:color w:val="auto"/>
              </w:rPr>
            </w:pPr>
            <w:r w:rsidRPr="00297E81">
              <w:rPr>
                <w:color w:val="auto"/>
                <w:szCs w:val="24"/>
              </w:rPr>
              <w:t>20 муниципальных служащих прошли обучение по теме: «Контрактная система в сфере закупок товаров, работ, услуг для обеспечения государственных и муниципальных нужд»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16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Принятие мер по повышению эффективности использования общественных (публичных) слушаний, предусмотренных земельным и градостроительным законодательством Российской </w:t>
            </w:r>
            <w:r>
              <w:rPr>
                <w:szCs w:val="24"/>
              </w:rPr>
              <w:lastRenderedPageBreak/>
              <w:t>Федерации, при рассмотрении вопросов о предоставлении земельных участков, находящихся в муниципальной собственности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r>
              <w:rPr>
                <w:rFonts w:ascii="Arial" w:hAnsi="Arial" w:cs="Arial"/>
              </w:rPr>
              <w:t>Управление муниципального имущества, строительства, ЖКХ и земельных отношений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297E81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в муниципальной </w:t>
            </w:r>
            <w:proofErr w:type="gramStart"/>
            <w:r>
              <w:rPr>
                <w:szCs w:val="24"/>
              </w:rPr>
              <w:t>собственности  нет</w:t>
            </w:r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зем.участков</w:t>
            </w:r>
            <w:proofErr w:type="spellEnd"/>
            <w:r>
              <w:rPr>
                <w:szCs w:val="24"/>
              </w:rPr>
              <w:t>, на которые зарегистрировано право и которые могли бы быть предоставлены заявителю</w:t>
            </w:r>
          </w:p>
        </w:tc>
      </w:tr>
      <w:tr w:rsidR="00F90649">
        <w:tc>
          <w:tcPr>
            <w:tcW w:w="153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1.5. Использование информационно-коммуникационных технологий при предоставлении муниципальных услуг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17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E26774" w:rsidRDefault="006E7D65">
            <w:pPr>
              <w:pStyle w:val="ConsPlusNormal"/>
              <w:rPr>
                <w:color w:val="auto"/>
              </w:rPr>
            </w:pPr>
            <w:r w:rsidRPr="00E26774">
              <w:rPr>
                <w:color w:val="auto"/>
                <w:szCs w:val="24"/>
              </w:rPr>
              <w:t>Своевременное, полное размещение информации о предоставляемых муниципальных услугах на Официальном портале органов государственной власти Тюменской области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E26774" w:rsidRDefault="006E7D65">
            <w:pPr>
              <w:pStyle w:val="ConsPlusNormal"/>
              <w:rPr>
                <w:color w:val="auto"/>
              </w:rPr>
            </w:pPr>
            <w:r w:rsidRPr="00E26774">
              <w:rPr>
                <w:color w:val="auto"/>
                <w:szCs w:val="24"/>
              </w:rPr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E26774" w:rsidRDefault="006E7D65">
            <w:pPr>
              <w:rPr>
                <w:color w:val="auto"/>
                <w:sz w:val="22"/>
                <w:szCs w:val="22"/>
              </w:rPr>
            </w:pPr>
            <w:r w:rsidRPr="00E26774">
              <w:rPr>
                <w:rFonts w:ascii="Arial" w:hAnsi="Arial" w:cs="Arial"/>
                <w:color w:val="auto"/>
                <w:sz w:val="22"/>
                <w:szCs w:val="22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E26774" w:rsidRDefault="006E7D65">
            <w:pPr>
              <w:pStyle w:val="ConsPlusNormal"/>
              <w:rPr>
                <w:color w:val="auto"/>
              </w:rPr>
            </w:pPr>
            <w:r w:rsidRPr="00E26774">
              <w:rPr>
                <w:color w:val="auto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E26774" w:rsidRDefault="00F90649">
            <w:pPr>
              <w:pStyle w:val="ConsPlusNormal"/>
              <w:rPr>
                <w:color w:val="auto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E26774" w:rsidRDefault="006E7D65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E26774">
              <w:rPr>
                <w:color w:val="auto"/>
                <w:szCs w:val="24"/>
              </w:rPr>
              <w:t>Информация размещается своевременно в полном объеме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18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E26774" w:rsidRDefault="006E7D65">
            <w:pPr>
              <w:pStyle w:val="ConsPlusNormal"/>
              <w:rPr>
                <w:color w:val="auto"/>
              </w:rPr>
            </w:pPr>
            <w:r w:rsidRPr="00E26774">
              <w:rPr>
                <w:color w:val="auto"/>
                <w:szCs w:val="24"/>
              </w:rPr>
              <w:t>Осуществление контроля за поддержанием в актуальном виде размещаемой на сайте информации ответственными лицами органов местного самоуправления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E26774" w:rsidRDefault="006E7D65">
            <w:pPr>
              <w:pStyle w:val="ConsPlusNormal"/>
              <w:rPr>
                <w:color w:val="auto"/>
              </w:rPr>
            </w:pPr>
            <w:r w:rsidRPr="00E26774">
              <w:rPr>
                <w:color w:val="auto"/>
                <w:szCs w:val="24"/>
              </w:rPr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E26774" w:rsidRDefault="006E7D65">
            <w:pPr>
              <w:rPr>
                <w:color w:val="auto"/>
                <w:sz w:val="22"/>
                <w:szCs w:val="22"/>
              </w:rPr>
            </w:pPr>
            <w:r w:rsidRPr="00E26774">
              <w:rPr>
                <w:rFonts w:ascii="Arial" w:hAnsi="Arial" w:cs="Arial"/>
                <w:color w:val="auto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E26774" w:rsidRDefault="006E7D65">
            <w:pPr>
              <w:pStyle w:val="ConsPlusNormal"/>
              <w:rPr>
                <w:color w:val="auto"/>
              </w:rPr>
            </w:pPr>
            <w:r w:rsidRPr="00E26774">
              <w:rPr>
                <w:color w:val="auto"/>
                <w:szCs w:val="24"/>
              </w:rPr>
              <w:t xml:space="preserve">Актуальность информации о предоставляемых муниципальных услугах, </w:t>
            </w:r>
            <w:proofErr w:type="gramStart"/>
            <w:r w:rsidRPr="00E26774">
              <w:rPr>
                <w:color w:val="auto"/>
                <w:szCs w:val="24"/>
              </w:rPr>
              <w:t>размещенных  на</w:t>
            </w:r>
            <w:proofErr w:type="gramEnd"/>
            <w:r w:rsidRPr="00E26774">
              <w:rPr>
                <w:color w:val="auto"/>
                <w:szCs w:val="24"/>
              </w:rPr>
              <w:t xml:space="preserve"> официальном сайте органа местного самоуправления (муниципального образования) и (или) Официальном портале органов </w:t>
            </w:r>
            <w:r w:rsidRPr="00E26774">
              <w:rPr>
                <w:color w:val="auto"/>
                <w:szCs w:val="24"/>
              </w:rPr>
              <w:lastRenderedPageBreak/>
              <w:t>государственной власти Тюменской области)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E26774" w:rsidRDefault="006E7D65">
            <w:pPr>
              <w:pStyle w:val="ConsPlusNormal"/>
              <w:rPr>
                <w:color w:val="auto"/>
              </w:rPr>
            </w:pPr>
            <w:r w:rsidRPr="00E26774">
              <w:rPr>
                <w:color w:val="auto"/>
                <w:szCs w:val="24"/>
              </w:rPr>
              <w:lastRenderedPageBreak/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E26774" w:rsidRDefault="006E7D65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E26774">
              <w:rPr>
                <w:color w:val="auto"/>
                <w:szCs w:val="24"/>
              </w:rPr>
              <w:t>Актуализация информации осуществляется своевременно в полном объеме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19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Осуществление мероприятий по переходу на межведомственное электронное взаимодействие при предоставлении муниципальных услуг населению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r>
              <w:rPr>
                <w:rFonts w:ascii="Arial" w:hAnsi="Arial" w:cs="Arial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5E5DA6" w:rsidRDefault="006E7D65">
            <w:pPr>
              <w:pStyle w:val="ConsPlusNormal"/>
              <w:ind w:firstLine="0"/>
              <w:rPr>
                <w:sz w:val="20"/>
              </w:rPr>
            </w:pPr>
            <w:r w:rsidRPr="005E5DA6">
              <w:rPr>
                <w:sz w:val="20"/>
              </w:rPr>
              <w:t xml:space="preserve">В системе </w:t>
            </w:r>
            <w:proofErr w:type="gramStart"/>
            <w:r w:rsidRPr="005E5DA6">
              <w:rPr>
                <w:sz w:val="20"/>
              </w:rPr>
              <w:t>ППУ  запросов</w:t>
            </w:r>
            <w:proofErr w:type="gramEnd"/>
            <w:r w:rsidRPr="005E5DA6">
              <w:rPr>
                <w:sz w:val="20"/>
              </w:rPr>
              <w:t>:</w:t>
            </w:r>
          </w:p>
          <w:p w:rsidR="00F90649" w:rsidRPr="005E5DA6" w:rsidRDefault="005E5DA6">
            <w:pPr>
              <w:pStyle w:val="ConsPlusNormal"/>
              <w:ind w:firstLine="0"/>
              <w:rPr>
                <w:sz w:val="20"/>
              </w:rPr>
            </w:pPr>
            <w:r w:rsidRPr="005E5DA6">
              <w:rPr>
                <w:sz w:val="20"/>
              </w:rPr>
              <w:t>-</w:t>
            </w:r>
            <w:r w:rsidR="006E7D65" w:rsidRPr="005E5DA6">
              <w:rPr>
                <w:sz w:val="20"/>
              </w:rPr>
              <w:t>входящих</w:t>
            </w:r>
            <w:r w:rsidR="003E2BD8" w:rsidRPr="005E5DA6">
              <w:rPr>
                <w:sz w:val="20"/>
              </w:rPr>
              <w:t xml:space="preserve"> от региональных ведомств</w:t>
            </w:r>
            <w:r w:rsidRPr="005E5DA6">
              <w:rPr>
                <w:sz w:val="20"/>
              </w:rPr>
              <w:t xml:space="preserve"> – 580, из них обработано и закрыто 567</w:t>
            </w:r>
            <w:r w:rsidR="006E7D65" w:rsidRPr="005E5DA6">
              <w:rPr>
                <w:sz w:val="20"/>
              </w:rPr>
              <w:t>;</w:t>
            </w:r>
          </w:p>
          <w:p w:rsidR="00F90649" w:rsidRDefault="005E5DA6" w:rsidP="005E5DA6">
            <w:pPr>
              <w:pStyle w:val="ConsPlusNormal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6E7D65" w:rsidRPr="005E5DA6">
              <w:rPr>
                <w:sz w:val="20"/>
              </w:rPr>
              <w:t>исходящих</w:t>
            </w:r>
            <w:r>
              <w:rPr>
                <w:sz w:val="20"/>
              </w:rPr>
              <w:t xml:space="preserve"> – 123 /121;</w:t>
            </w:r>
          </w:p>
          <w:p w:rsidR="005E5DA6" w:rsidRDefault="005E5DA6" w:rsidP="005E5DA6">
            <w:pPr>
              <w:pStyle w:val="ConsPlusNormal"/>
              <w:ind w:firstLine="0"/>
              <w:rPr>
                <w:sz w:val="20"/>
              </w:rPr>
            </w:pPr>
            <w:r>
              <w:rPr>
                <w:sz w:val="20"/>
              </w:rPr>
              <w:t>- исх. в федеральные структуры – 1933/1878;</w:t>
            </w:r>
          </w:p>
          <w:p w:rsidR="005E5DA6" w:rsidRDefault="005E5DA6" w:rsidP="005E5DA6">
            <w:pPr>
              <w:pStyle w:val="ConsPlusNormal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вх</w:t>
            </w:r>
            <w:proofErr w:type="spellEnd"/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Их </w:t>
            </w:r>
            <w:proofErr w:type="spellStart"/>
            <w:r>
              <w:rPr>
                <w:sz w:val="20"/>
              </w:rPr>
              <w:t>федер.структур</w:t>
            </w:r>
            <w:proofErr w:type="spellEnd"/>
            <w:r>
              <w:rPr>
                <w:sz w:val="20"/>
              </w:rPr>
              <w:t xml:space="preserve"> – 83/80;</w:t>
            </w:r>
          </w:p>
          <w:p w:rsidR="005E5DA6" w:rsidRDefault="005E5DA6" w:rsidP="005E5DA6">
            <w:pPr>
              <w:pStyle w:val="ConsPlusNormal"/>
              <w:ind w:firstLine="0"/>
              <w:rPr>
                <w:sz w:val="20"/>
              </w:rPr>
            </w:pPr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кастомные</w:t>
            </w:r>
            <w:proofErr w:type="spellEnd"/>
            <w:r>
              <w:rPr>
                <w:sz w:val="20"/>
              </w:rPr>
              <w:t xml:space="preserve"> (+ </w:t>
            </w:r>
            <w:proofErr w:type="gramStart"/>
            <w:r>
              <w:rPr>
                <w:sz w:val="20"/>
              </w:rPr>
              <w:t>к регион</w:t>
            </w:r>
            <w:proofErr w:type="gramEnd"/>
            <w:r>
              <w:rPr>
                <w:sz w:val="20"/>
              </w:rPr>
              <w:t>.) – 247/246.</w:t>
            </w:r>
          </w:p>
          <w:p w:rsidR="005E5DA6" w:rsidRDefault="005E5DA6" w:rsidP="005E5DA6">
            <w:pPr>
              <w:pStyle w:val="ConsPlusNormal"/>
              <w:ind w:firstLine="0"/>
              <w:rPr>
                <w:sz w:val="20"/>
              </w:rPr>
            </w:pPr>
          </w:p>
          <w:p w:rsidR="005E5DA6" w:rsidRDefault="005E5DA6" w:rsidP="005E5DA6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    Федеральные – большая часть с </w:t>
            </w:r>
            <w:proofErr w:type="spellStart"/>
            <w:r>
              <w:rPr>
                <w:szCs w:val="24"/>
              </w:rPr>
              <w:t>Росреестром</w:t>
            </w:r>
            <w:proofErr w:type="spellEnd"/>
            <w:r>
              <w:rPr>
                <w:szCs w:val="24"/>
              </w:rPr>
              <w:t>.</w:t>
            </w:r>
          </w:p>
          <w:p w:rsidR="005E5DA6" w:rsidRDefault="005E5DA6" w:rsidP="005E5DA6">
            <w:pPr>
              <w:pStyle w:val="ConsPlusNormal"/>
              <w:ind w:firstLine="0"/>
              <w:rPr>
                <w:szCs w:val="24"/>
              </w:rPr>
            </w:pPr>
          </w:p>
          <w:p w:rsidR="005E5DA6" w:rsidRDefault="005E5DA6" w:rsidP="005E5DA6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    Региональные – </w:t>
            </w:r>
            <w:proofErr w:type="spellStart"/>
            <w:proofErr w:type="gramStart"/>
            <w:r>
              <w:rPr>
                <w:szCs w:val="24"/>
              </w:rPr>
              <w:t>вх</w:t>
            </w:r>
            <w:proofErr w:type="spellEnd"/>
            <w:r>
              <w:rPr>
                <w:szCs w:val="24"/>
              </w:rPr>
              <w:t>.:</w:t>
            </w:r>
            <w:proofErr w:type="gramEnd"/>
            <w:r>
              <w:rPr>
                <w:szCs w:val="24"/>
              </w:rPr>
              <w:t xml:space="preserve"> от МФЦ, ОМСУ, кадастр;</w:t>
            </w:r>
          </w:p>
          <w:p w:rsidR="005E5DA6" w:rsidRDefault="005E5DA6" w:rsidP="005E5DA6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>исх.: ЗАГС, ПФР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20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Осуществление мероприятий по переходу на предоставление муниципальных услуг населению в электронном виде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В соответствии с Перечнем государственных и муниципальных услуг Тюменской области, разработанным в соответствии с </w:t>
            </w:r>
            <w:hyperlink r:id="rId6">
              <w:r>
                <w:rPr>
                  <w:rStyle w:val="-"/>
                  <w:szCs w:val="24"/>
                </w:rPr>
                <w:t>пунктом 2</w:t>
              </w:r>
            </w:hyperlink>
            <w:r>
              <w:rPr>
                <w:szCs w:val="24"/>
              </w:rPr>
              <w:t xml:space="preserve"> распоряжения Правительства Тюменской области от 24.08.2015 № 1383-рп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lastRenderedPageBreak/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r>
              <w:rPr>
                <w:rFonts w:ascii="Arial" w:hAnsi="Arial" w:cs="Arial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 w:rsidP="00350023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В электронном </w:t>
            </w:r>
            <w:proofErr w:type="gramStart"/>
            <w:r>
              <w:rPr>
                <w:szCs w:val="24"/>
              </w:rPr>
              <w:t xml:space="preserve">виде </w:t>
            </w:r>
            <w:r w:rsidR="00350023">
              <w:rPr>
                <w:szCs w:val="24"/>
              </w:rPr>
              <w:t xml:space="preserve"> прошло</w:t>
            </w:r>
            <w:proofErr w:type="gramEnd"/>
            <w:r w:rsidR="00350023">
              <w:rPr>
                <w:szCs w:val="24"/>
              </w:rPr>
              <w:t xml:space="preserve"> ч\з ППУ всего 122 запроса по 8 услугам (в основном тестовые)</w:t>
            </w:r>
          </w:p>
        </w:tc>
      </w:tr>
      <w:tr w:rsidR="00F90649">
        <w:tc>
          <w:tcPr>
            <w:tcW w:w="153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1.6. Мероприятия по противодействию коррупции в сфере прохождения муниципальной службы, в сфере трудовых отношений с руководителями муниципальных учреждений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21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ind w:firstLine="0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Приоритетное замещение должностей муниципальной службы на конкурсной основе, формирование кадрового резерва для замещения вакантных должностей, формирование резерва управленческих кадров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rPr>
                <w:color w:val="auto"/>
                <w:sz w:val="22"/>
                <w:szCs w:val="22"/>
              </w:rPr>
            </w:pPr>
            <w:r w:rsidRPr="00B653AD">
              <w:rPr>
                <w:rFonts w:ascii="Arial" w:hAnsi="Arial" w:cs="Arial"/>
                <w:color w:val="auto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Количество должностей муниципальной службы, замещенных на конкурсной основе, из кадрового резерва, резерва управленческих кадров, в общем объеме замещенных вакантных должностей муниципальной службы, на которые формируется кадровый резерв, резерв управленческих кадров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100%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ind w:firstLine="0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Сформированы и своевременно актуализируются кадровые резервы:</w:t>
            </w:r>
          </w:p>
          <w:p w:rsidR="00F90649" w:rsidRPr="00B653AD" w:rsidRDefault="006E7D65">
            <w:pPr>
              <w:pStyle w:val="ConsPlusNormal"/>
              <w:ind w:firstLine="0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1) для замещения вакантных должностей муниципальной службы (кроме управленческих) на 27 должностей - 59 человек;</w:t>
            </w:r>
          </w:p>
          <w:p w:rsidR="00F90649" w:rsidRPr="00B653AD" w:rsidRDefault="006E7D65">
            <w:pPr>
              <w:pStyle w:val="ConsPlusNormal"/>
              <w:ind w:firstLine="0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2) управленческих кадров на 13 должностей - 33 человека.</w:t>
            </w:r>
          </w:p>
          <w:p w:rsidR="00F90649" w:rsidRPr="00B653AD" w:rsidRDefault="006E7D65">
            <w:pPr>
              <w:pStyle w:val="ConsPlusNormal"/>
              <w:ind w:firstLine="0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В 2017 году из сформированных кадровых резервов назначений не было, так как не было вакансий.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22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 xml:space="preserve">Проведение в порядке, установленном </w:t>
            </w:r>
            <w:r w:rsidRPr="00B653AD">
              <w:rPr>
                <w:color w:val="auto"/>
                <w:szCs w:val="24"/>
              </w:rPr>
              <w:lastRenderedPageBreak/>
              <w:t>действующим законодательством, проверок достоверности и полноты сведений, представляемых гражданами, претендующими на замещение должностей муниципальной службы Тюменской области, и муниципальными служащими Тюменской области, и соблюдения муниципальными служащими требований к служебному поведению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rPr>
                <w:color w:val="auto"/>
                <w:sz w:val="22"/>
                <w:szCs w:val="22"/>
              </w:rPr>
            </w:pPr>
            <w:r w:rsidRPr="00B653AD">
              <w:rPr>
                <w:rFonts w:ascii="Arial" w:hAnsi="Arial" w:cs="Arial"/>
                <w:color w:val="auto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 xml:space="preserve">Доля проведенных проверок, указанных в </w:t>
            </w:r>
            <w:r w:rsidRPr="00B653AD">
              <w:rPr>
                <w:color w:val="auto"/>
                <w:szCs w:val="24"/>
              </w:rPr>
              <w:lastRenderedPageBreak/>
              <w:t>графе 2 настоящей строки, от общего количества подлежащих к проведению в отчетном периоде проверок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lastRenderedPageBreak/>
              <w:t>100%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ind w:firstLine="0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 xml:space="preserve">Проверки не проводились, так как не было </w:t>
            </w:r>
            <w:r w:rsidRPr="00B653AD">
              <w:rPr>
                <w:color w:val="auto"/>
                <w:szCs w:val="24"/>
              </w:rPr>
              <w:lastRenderedPageBreak/>
              <w:t>оснований для их проведения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23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 xml:space="preserve">Обеспечение контроля за соблюдением муниципальными служащими требований к служебному поведению, а также запретов и ограничений, представлением сведений о доходах, об имуществе и </w:t>
            </w:r>
            <w:r w:rsidRPr="00B653AD">
              <w:rPr>
                <w:color w:val="auto"/>
                <w:szCs w:val="24"/>
              </w:rPr>
              <w:lastRenderedPageBreak/>
              <w:t>обязательствах имущественного характера, в том числе путем:</w:t>
            </w:r>
          </w:p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а) проведения учета и регистрации всей поступающей в орган информации о фактах несоблюдения муниципальными служащими требований к служебному поведению;</w:t>
            </w:r>
          </w:p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б) анализа поступающей в орган информации не только по существу поставленных вопросов, но и в части возможного обнаружения фактов несоблюдения муниципальными служащими требований к служебному поведению;</w:t>
            </w:r>
          </w:p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в) своевременного рассмотрения информации на заседаниях соответствующих комиссий;</w:t>
            </w:r>
          </w:p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 xml:space="preserve">г) составления </w:t>
            </w:r>
            <w:r w:rsidRPr="00B653AD">
              <w:rPr>
                <w:color w:val="auto"/>
                <w:szCs w:val="24"/>
              </w:rPr>
              <w:lastRenderedPageBreak/>
              <w:t>работниками кадровых служб графиков представления сведений о доходах, об имуществе и обязательствах имущественного характера;</w:t>
            </w:r>
          </w:p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д) проведения анализа информации, указанной в справках о доходах, расходах, об имуществе и обязательствах имущественного характера;</w:t>
            </w:r>
          </w:p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е) проведения разъяснительной работы, бесед;</w:t>
            </w:r>
          </w:p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ж) другими способами с учетом поставленных задач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lastRenderedPageBreak/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rPr>
                <w:color w:val="auto"/>
                <w:sz w:val="22"/>
                <w:szCs w:val="22"/>
              </w:rPr>
            </w:pPr>
            <w:r w:rsidRPr="00B653AD">
              <w:rPr>
                <w:rFonts w:ascii="Arial" w:hAnsi="Arial" w:cs="Arial"/>
                <w:color w:val="auto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F90649">
            <w:pPr>
              <w:pStyle w:val="ConsPlusNormal"/>
              <w:rPr>
                <w:color w:val="auto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B653AD">
              <w:rPr>
                <w:color w:val="auto"/>
                <w:sz w:val="22"/>
                <w:szCs w:val="22"/>
              </w:rPr>
              <w:t>Информации о фактах несоблюдения муниципальными служащими требований к служебному поведению в комиссию не поступало.</w:t>
            </w:r>
          </w:p>
          <w:p w:rsidR="00F90649" w:rsidRPr="00B653AD" w:rsidRDefault="006E7D65">
            <w:pPr>
              <w:pStyle w:val="ConsPlusNormal"/>
              <w:ind w:firstLine="0"/>
              <w:rPr>
                <w:color w:val="auto"/>
              </w:rPr>
            </w:pPr>
            <w:r w:rsidRPr="00B653AD">
              <w:rPr>
                <w:color w:val="auto"/>
                <w:sz w:val="22"/>
                <w:szCs w:val="22"/>
              </w:rPr>
              <w:t xml:space="preserve">За 2017 год было проведено 1 заседание комиссии на котором было </w:t>
            </w:r>
            <w:r w:rsidRPr="00B653AD">
              <w:rPr>
                <w:color w:val="auto"/>
                <w:sz w:val="22"/>
                <w:szCs w:val="22"/>
              </w:rPr>
              <w:lastRenderedPageBreak/>
              <w:t xml:space="preserve">рассмотрено </w:t>
            </w:r>
            <w:proofErr w:type="gramStart"/>
            <w:r w:rsidRPr="00B653AD">
              <w:rPr>
                <w:color w:val="auto"/>
                <w:sz w:val="22"/>
                <w:szCs w:val="22"/>
              </w:rPr>
              <w:t xml:space="preserve">уведомление </w:t>
            </w:r>
            <w:r w:rsidRPr="00B653AD">
              <w:rPr>
                <w:rFonts w:eastAsia="Arial"/>
                <w:color w:val="auto"/>
                <w:sz w:val="22"/>
                <w:szCs w:val="22"/>
              </w:rPr>
              <w:t xml:space="preserve"> главного</w:t>
            </w:r>
            <w:proofErr w:type="gramEnd"/>
            <w:r w:rsidRPr="00B653AD">
              <w:rPr>
                <w:rFonts w:eastAsia="Arial"/>
                <w:color w:val="auto"/>
                <w:sz w:val="22"/>
                <w:szCs w:val="22"/>
              </w:rPr>
              <w:t xml:space="preserve"> специалиста (юриста) управления делами </w:t>
            </w:r>
            <w:proofErr w:type="spellStart"/>
            <w:r w:rsidRPr="00B653AD">
              <w:rPr>
                <w:rFonts w:eastAsia="Arial"/>
                <w:color w:val="auto"/>
                <w:sz w:val="22"/>
                <w:szCs w:val="22"/>
              </w:rPr>
              <w:t>Сухининой</w:t>
            </w:r>
            <w:proofErr w:type="spellEnd"/>
            <w:r w:rsidRPr="00B653AD">
              <w:rPr>
                <w:rFonts w:eastAsia="Arial"/>
                <w:color w:val="auto"/>
                <w:sz w:val="22"/>
                <w:szCs w:val="22"/>
              </w:rPr>
              <w:t xml:space="preserve"> М.А. о возможном наличии личной заинтересованности при исполнении должностных обязанностей, которая может привести к конфликту интересов.</w:t>
            </w:r>
          </w:p>
          <w:p w:rsidR="00F90649" w:rsidRPr="00B653AD" w:rsidRDefault="006E7D65">
            <w:pPr>
              <w:pStyle w:val="ConsPlusNormal"/>
              <w:ind w:firstLine="0"/>
              <w:rPr>
                <w:color w:val="auto"/>
                <w:sz w:val="22"/>
                <w:szCs w:val="22"/>
              </w:rPr>
            </w:pPr>
            <w:r w:rsidRPr="00B653AD">
              <w:rPr>
                <w:color w:val="auto"/>
                <w:sz w:val="22"/>
                <w:szCs w:val="22"/>
              </w:rPr>
              <w:t>В течение года проведено 8 семинаров по вопросам муниципальной службы, противодействия коррупции, представления справок о доходах, расходах.</w:t>
            </w:r>
          </w:p>
          <w:p w:rsidR="00F90649" w:rsidRPr="00B653AD" w:rsidRDefault="006E7D65">
            <w:pPr>
              <w:jc w:val="both"/>
              <w:rPr>
                <w:rFonts w:ascii="Arial" w:hAnsi="Arial"/>
                <w:color w:val="auto"/>
                <w:sz w:val="22"/>
                <w:szCs w:val="22"/>
              </w:rPr>
            </w:pPr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 xml:space="preserve">Муниципальными служащими, руководителями МАУ </w:t>
            </w:r>
            <w:proofErr w:type="gramStart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>в законом</w:t>
            </w:r>
            <w:proofErr w:type="gramEnd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 xml:space="preserve"> установленные сроки были представлены справки о доходах, сведений о расходах не было. Специалистом по кадрам </w:t>
            </w:r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 xml:space="preserve">сформирован свод сведений о доходах за 2017 год и размещен на официальном сайте администрации района в полном объеме </w:t>
            </w:r>
            <w:proofErr w:type="gramStart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>в законом</w:t>
            </w:r>
            <w:proofErr w:type="gramEnd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 xml:space="preserve"> установленные сроки.</w:t>
            </w:r>
          </w:p>
          <w:p w:rsidR="00F90649" w:rsidRPr="00B653AD" w:rsidRDefault="006E7D65">
            <w:pPr>
              <w:jc w:val="both"/>
              <w:rPr>
                <w:rFonts w:ascii="Arial" w:hAnsi="Arial"/>
                <w:color w:val="auto"/>
                <w:sz w:val="22"/>
                <w:szCs w:val="22"/>
              </w:rPr>
            </w:pPr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>В перечень по району внесены 64 должности, из них 34 должностей муниципальной службы - в администрации района и 30 – в 18 сельских поселениях, 19 сельское поселение (</w:t>
            </w:r>
            <w:proofErr w:type="spellStart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>Первовагайское</w:t>
            </w:r>
            <w:proofErr w:type="spellEnd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 xml:space="preserve">) с 01.01.2016 — структурное подразделение администрации района. 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24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 xml:space="preserve">Проведение работы по выявлению случаев возникновения конфликта интересов, одной из сторон которого являются муниципальные служащие, и принятие предусмотренных </w:t>
            </w:r>
            <w:r w:rsidRPr="00B653AD">
              <w:rPr>
                <w:color w:val="auto"/>
                <w:szCs w:val="24"/>
              </w:rPr>
              <w:lastRenderedPageBreak/>
              <w:t>законодательством Российской Федерации мер по предотвращению и урегулированию конфликта интересов, в том числе путем проведения:</w:t>
            </w:r>
          </w:p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а) учета и регистрации всей поступающей в орган информации о фактах возможного конфликта интересов;</w:t>
            </w:r>
          </w:p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б) анализа поступающей в орган информации не только по существу поставленных вопросов, но и в части возможного обнаружения фактов наличия конфликта интересов, одной стороной которого является муниципальный служащий органа;</w:t>
            </w:r>
          </w:p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в) первичного анализа информации, указанной в справках о доходах, расходах, об имуществе и обязательствах имущественного характера;</w:t>
            </w:r>
          </w:p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lastRenderedPageBreak/>
              <w:t>г) разъяснительной работы, бесед;</w:t>
            </w:r>
          </w:p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д) другими способами с учетом поставленных задач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lastRenderedPageBreak/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rPr>
                <w:color w:val="auto"/>
                <w:sz w:val="22"/>
                <w:szCs w:val="22"/>
              </w:rPr>
            </w:pPr>
            <w:r w:rsidRPr="00B653AD">
              <w:rPr>
                <w:rFonts w:ascii="Arial" w:hAnsi="Arial" w:cs="Arial"/>
                <w:color w:val="auto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F90649">
            <w:pPr>
              <w:pStyle w:val="ConsPlusNormal"/>
              <w:rPr>
                <w:color w:val="auto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ind w:firstLine="0"/>
              <w:rPr>
                <w:color w:val="auto"/>
                <w:sz w:val="22"/>
                <w:szCs w:val="22"/>
              </w:rPr>
            </w:pPr>
            <w:r w:rsidRPr="00B653AD">
              <w:rPr>
                <w:color w:val="auto"/>
                <w:sz w:val="22"/>
                <w:szCs w:val="22"/>
              </w:rPr>
              <w:t xml:space="preserve">Муниципальными служащими было представлено </w:t>
            </w:r>
            <w:proofErr w:type="gramStart"/>
            <w:r w:rsidRPr="00B653AD">
              <w:rPr>
                <w:color w:val="auto"/>
                <w:sz w:val="22"/>
                <w:szCs w:val="22"/>
              </w:rPr>
              <w:t>59  уведомления</w:t>
            </w:r>
            <w:proofErr w:type="gramEnd"/>
            <w:r w:rsidRPr="00B653AD">
              <w:rPr>
                <w:color w:val="auto"/>
                <w:sz w:val="22"/>
                <w:szCs w:val="22"/>
              </w:rPr>
              <w:t xml:space="preserve"> на имя главы района и глав сельских поселений о выполнении иной оплачиваемой работы (участие в работе ТИК, УИК, счетных комиссий в </w:t>
            </w:r>
            <w:r w:rsidRPr="00B653AD">
              <w:rPr>
                <w:color w:val="auto"/>
                <w:sz w:val="22"/>
                <w:szCs w:val="22"/>
              </w:rPr>
              <w:lastRenderedPageBreak/>
              <w:t>выборной компании 2017 года), другой информации не поступало.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25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Проведение проверки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подарка, в порядке, предусмотренном нормативными правовыми актами Российской Федерации, применение соответствующих мер юридической ответственности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rPr>
                <w:color w:val="auto"/>
                <w:sz w:val="22"/>
                <w:szCs w:val="22"/>
              </w:rPr>
            </w:pPr>
            <w:r w:rsidRPr="00B653AD">
              <w:rPr>
                <w:rFonts w:ascii="Arial" w:hAnsi="Arial" w:cs="Arial"/>
                <w:color w:val="auto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Доля проведенных проверок, указанных в графе 2 настоящей строки, от общего количества подлежащих к проведению в отчетном периоде проверок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100%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B653AD">
              <w:rPr>
                <w:color w:val="auto"/>
                <w:sz w:val="22"/>
                <w:szCs w:val="22"/>
              </w:rPr>
              <w:t>Проверки не проводились, так как не было оснований для их проведения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26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 xml:space="preserve">Проведение работы по предоставлению муниципальными </w:t>
            </w:r>
            <w:r w:rsidRPr="00B653AD">
              <w:rPr>
                <w:color w:val="auto"/>
                <w:szCs w:val="24"/>
              </w:rPr>
              <w:lastRenderedPageBreak/>
              <w:t>служащими, лицами, замещающими муниципальные должности, в случаях и в сроки, установленных действующим законодательством, сведений о своих расходах, а также о расходах своих супруги (супруга) и несовершеннолетних детей, в том числе путем:</w:t>
            </w:r>
          </w:p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а) анализа информации, указанной в справке о доходах, расходах, об имуществе и обязательствах имущественного характера;</w:t>
            </w:r>
          </w:p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б) проведения разъяснительной работы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lastRenderedPageBreak/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rPr>
                <w:color w:val="auto"/>
                <w:sz w:val="22"/>
                <w:szCs w:val="22"/>
              </w:rPr>
            </w:pPr>
            <w:r w:rsidRPr="00B653AD">
              <w:rPr>
                <w:rFonts w:ascii="Arial" w:hAnsi="Arial" w:cs="Arial"/>
                <w:color w:val="auto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 xml:space="preserve">Показатель не установлен, предоставляется информация о </w:t>
            </w:r>
            <w:r w:rsidRPr="00B653AD">
              <w:rPr>
                <w:color w:val="auto"/>
                <w:szCs w:val="24"/>
              </w:rPr>
              <w:lastRenderedPageBreak/>
              <w:t>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F90649">
            <w:pPr>
              <w:pStyle w:val="ConsPlusNormal"/>
              <w:rPr>
                <w:color w:val="auto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B653AD">
              <w:rPr>
                <w:color w:val="auto"/>
                <w:sz w:val="22"/>
                <w:szCs w:val="22"/>
              </w:rPr>
              <w:t xml:space="preserve">В течение года проведено 8 семинаров по вопросам муниципальной </w:t>
            </w:r>
            <w:r w:rsidRPr="00B653AD">
              <w:rPr>
                <w:color w:val="auto"/>
                <w:sz w:val="22"/>
                <w:szCs w:val="22"/>
              </w:rPr>
              <w:lastRenderedPageBreak/>
              <w:t>службы, противодействия коррупции, представления справок о доходах, расходах.</w:t>
            </w:r>
          </w:p>
          <w:p w:rsidR="00F90649" w:rsidRPr="00B653AD" w:rsidRDefault="006E7D65">
            <w:pPr>
              <w:jc w:val="both"/>
              <w:rPr>
                <w:rFonts w:ascii="Arial" w:hAnsi="Arial"/>
                <w:color w:val="auto"/>
                <w:sz w:val="22"/>
                <w:szCs w:val="22"/>
              </w:rPr>
            </w:pPr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 xml:space="preserve">Муниципальными служащими </w:t>
            </w:r>
            <w:proofErr w:type="gramStart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>в законом</w:t>
            </w:r>
            <w:proofErr w:type="gramEnd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 xml:space="preserve"> установленные сроки были представлены справки о доходах, сведений о расходах не было. Специалистом по кадрам сформирован свод сведений о доходах за 2017 год и размещен на официальном сайте администрации района в полном объеме </w:t>
            </w:r>
            <w:proofErr w:type="gramStart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>в законом</w:t>
            </w:r>
            <w:proofErr w:type="gramEnd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 xml:space="preserve"> установленные сроки.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27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 xml:space="preserve">Направление в </w:t>
            </w:r>
            <w:bookmarkStart w:id="1" w:name="__DdeLink__8658_556084763"/>
            <w:r w:rsidRPr="00B653AD">
              <w:rPr>
                <w:color w:val="auto"/>
                <w:szCs w:val="24"/>
              </w:rPr>
              <w:t>Аппарат Губернатора Тюменской области</w:t>
            </w:r>
            <w:bookmarkEnd w:id="1"/>
            <w:r w:rsidRPr="00B653AD">
              <w:rPr>
                <w:color w:val="auto"/>
                <w:szCs w:val="24"/>
              </w:rPr>
              <w:t xml:space="preserve"> представленных муниципальными служащими, лицами, замещающими муниципальные должности, сведений о </w:t>
            </w:r>
            <w:r w:rsidRPr="00B653AD">
              <w:rPr>
                <w:color w:val="auto"/>
                <w:szCs w:val="24"/>
              </w:rPr>
              <w:lastRenderedPageBreak/>
              <w:t xml:space="preserve">расходах, а также информации, предусмотренной </w:t>
            </w:r>
            <w:hyperlink r:id="rId7">
              <w:r w:rsidRPr="00B653AD">
                <w:rPr>
                  <w:rStyle w:val="-"/>
                  <w:color w:val="auto"/>
                  <w:szCs w:val="24"/>
                </w:rPr>
                <w:t>статьей 4</w:t>
              </w:r>
            </w:hyperlink>
            <w:r w:rsidRPr="00B653AD">
              <w:rPr>
                <w:color w:val="auto"/>
                <w:szCs w:val="24"/>
              </w:rPr>
              <w:t xml:space="preserve"> Федерального закона от 03.12.2012 № 230-ФЗ «О контроле за соответствием расходов лиц, замещающих государственные должности, и иных лиц их доходам», поступившей в отношении муниципальных служащих, лиц, замещающих муниципальные должности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lastRenderedPageBreak/>
              <w:t>В соответствии с установленными сроками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rPr>
                <w:color w:val="auto"/>
                <w:sz w:val="22"/>
                <w:szCs w:val="22"/>
              </w:rPr>
            </w:pPr>
            <w:r w:rsidRPr="00B653AD">
              <w:rPr>
                <w:rFonts w:ascii="Arial" w:hAnsi="Arial" w:cs="Arial"/>
                <w:color w:val="auto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F90649">
            <w:pPr>
              <w:pStyle w:val="ConsPlusNormal"/>
              <w:rPr>
                <w:color w:val="auto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ind w:firstLine="0"/>
              <w:rPr>
                <w:color w:val="auto"/>
                <w:sz w:val="22"/>
                <w:szCs w:val="22"/>
              </w:rPr>
            </w:pPr>
            <w:r w:rsidRPr="00B653AD">
              <w:rPr>
                <w:color w:val="auto"/>
                <w:sz w:val="22"/>
                <w:szCs w:val="22"/>
              </w:rPr>
              <w:t xml:space="preserve">Сведения </w:t>
            </w:r>
            <w:proofErr w:type="gramStart"/>
            <w:r w:rsidRPr="00B653AD">
              <w:rPr>
                <w:color w:val="auto"/>
                <w:sz w:val="22"/>
                <w:szCs w:val="22"/>
              </w:rPr>
              <w:t>в  Аппарат</w:t>
            </w:r>
            <w:proofErr w:type="gramEnd"/>
            <w:r w:rsidRPr="00B653AD">
              <w:rPr>
                <w:color w:val="auto"/>
                <w:sz w:val="22"/>
                <w:szCs w:val="22"/>
              </w:rPr>
              <w:t xml:space="preserve"> Губернатора Тюменской области не направлялись, так как не было оснований. Справок о расходах в 2017 году не было.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28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 xml:space="preserve">Своевременное рассмотрение комиссиями по соблюдению требований к служебному поведению и урегулированию конфликта интересов вопросов соблюдения муниципальными служащими требований к служебному поведению, </w:t>
            </w:r>
            <w:r w:rsidRPr="00B653AD">
              <w:rPr>
                <w:color w:val="auto"/>
                <w:szCs w:val="24"/>
              </w:rPr>
              <w:lastRenderedPageBreak/>
              <w:t>требований по урегулированию конфликта интересов, вопросов о непредставлении государственными служащими либо представлении недостоверных или неполных сведений о доходах, расходах, об имуществе и обязательствах имущественного характера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lastRenderedPageBreak/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rPr>
                <w:color w:val="auto"/>
                <w:sz w:val="22"/>
                <w:szCs w:val="22"/>
              </w:rPr>
            </w:pPr>
            <w:r w:rsidRPr="00B653AD">
              <w:rPr>
                <w:rFonts w:ascii="Arial" w:hAnsi="Arial" w:cs="Arial"/>
                <w:color w:val="auto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Доля рассмотренных на заседании комиссии по соблюдению требований к служебному поведению и урегулированию конфликта интересов вопросов, от общего объема подлежащих рассмотрению вопросов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100%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  <w:szCs w:val="24"/>
              </w:rPr>
            </w:pPr>
            <w:r w:rsidRPr="00B653AD">
              <w:rPr>
                <w:color w:val="auto"/>
                <w:sz w:val="22"/>
                <w:szCs w:val="22"/>
              </w:rPr>
              <w:t>100%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29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Предание гласности каждого установленного факта коррупции и применение мер ответственности, предусмотренных законодательством Российской Федерации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По мере установления фактов коррупции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rPr>
                <w:color w:val="auto"/>
                <w:sz w:val="22"/>
                <w:szCs w:val="22"/>
              </w:rPr>
            </w:pPr>
            <w:r w:rsidRPr="00B653AD">
              <w:rPr>
                <w:rFonts w:ascii="Arial" w:hAnsi="Arial" w:cs="Arial"/>
                <w:color w:val="auto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 xml:space="preserve">Доля преданных гласности установленных </w:t>
            </w:r>
            <w:proofErr w:type="gramStart"/>
            <w:r w:rsidRPr="00B653AD">
              <w:rPr>
                <w:color w:val="auto"/>
                <w:szCs w:val="24"/>
              </w:rPr>
              <w:t>случаев  несоблюдения</w:t>
            </w:r>
            <w:proofErr w:type="gramEnd"/>
            <w:r w:rsidRPr="00B653AD">
              <w:rPr>
                <w:color w:val="auto"/>
                <w:szCs w:val="24"/>
              </w:rPr>
              <w:t xml:space="preserve"> требований о предотвращении или об урегулировании конфликта интересов в общем объеме установленных случаев несоблюдения требований о предотвращении или об урегулировании конфликта интересов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100%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  <w:szCs w:val="24"/>
              </w:rPr>
            </w:pPr>
            <w:r w:rsidRPr="00B653AD">
              <w:rPr>
                <w:color w:val="auto"/>
                <w:sz w:val="22"/>
                <w:szCs w:val="22"/>
              </w:rPr>
              <w:t>Таких фактов не было.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30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Обсуждение на заседаниях комиссии </w:t>
            </w:r>
            <w:r>
              <w:rPr>
                <w:szCs w:val="24"/>
              </w:rPr>
              <w:lastRenderedPageBreak/>
              <w:t>по соблюдению требований к служебному поведению и урегулированию конфликта интересов вопроса о состоянии работы комиссии, мерах по совершенствованию работы комиссии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Ежегодно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 xml:space="preserve">Показатель не установлен, </w:t>
            </w:r>
            <w:r>
              <w:rPr>
                <w:szCs w:val="24"/>
              </w:rPr>
              <w:lastRenderedPageBreak/>
              <w:t>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B653AD">
              <w:rPr>
                <w:color w:val="auto"/>
                <w:sz w:val="22"/>
                <w:szCs w:val="22"/>
              </w:rPr>
              <w:t xml:space="preserve">Вопрос о состоянии работы комиссии, </w:t>
            </w:r>
            <w:r w:rsidRPr="00B653AD">
              <w:rPr>
                <w:color w:val="auto"/>
                <w:sz w:val="22"/>
                <w:szCs w:val="22"/>
              </w:rPr>
              <w:lastRenderedPageBreak/>
              <w:t xml:space="preserve">мерах по </w:t>
            </w:r>
            <w:proofErr w:type="gramStart"/>
            <w:r w:rsidRPr="00B653AD">
              <w:rPr>
                <w:color w:val="auto"/>
                <w:sz w:val="22"/>
                <w:szCs w:val="22"/>
              </w:rPr>
              <w:t>совершенство-</w:t>
            </w:r>
            <w:proofErr w:type="spellStart"/>
            <w:r w:rsidRPr="00B653AD">
              <w:rPr>
                <w:color w:val="auto"/>
                <w:sz w:val="22"/>
                <w:szCs w:val="22"/>
              </w:rPr>
              <w:t>ванию</w:t>
            </w:r>
            <w:proofErr w:type="spellEnd"/>
            <w:proofErr w:type="gramEnd"/>
            <w:r w:rsidRPr="00B653AD">
              <w:rPr>
                <w:color w:val="auto"/>
                <w:sz w:val="22"/>
                <w:szCs w:val="22"/>
              </w:rPr>
              <w:t xml:space="preserve"> работы комиссии не рассматривался, так как фактов не соблюдения требований к служебному поведению муниципальных служащих и урегулированию конфликта интересов нет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31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Организация своевременного представления муниципальными служащими и лицами, замещающими муниципальные должности, сведений о доходах, расходах, об имуществе и обязательствах имущественного характера и приема указанных сведений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В соответствии с установленными сроками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Доля своевременно представленных муниципальными служащими и лицами, замещающими муниципальные </w:t>
            </w:r>
            <w:proofErr w:type="gramStart"/>
            <w:r>
              <w:rPr>
                <w:szCs w:val="24"/>
              </w:rPr>
              <w:t>должности,  сведений</w:t>
            </w:r>
            <w:proofErr w:type="gramEnd"/>
            <w:r>
              <w:rPr>
                <w:szCs w:val="24"/>
              </w:rPr>
              <w:t xml:space="preserve"> о доходах, расходах, об имуществе и обязательствах имущественного характера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100%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jc w:val="center"/>
              <w:rPr>
                <w:color w:val="auto"/>
              </w:rPr>
            </w:pPr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>100%</w:t>
            </w:r>
          </w:p>
          <w:p w:rsidR="00F90649" w:rsidRPr="00B653AD" w:rsidRDefault="006E7D65">
            <w:pPr>
              <w:jc w:val="both"/>
              <w:rPr>
                <w:rFonts w:ascii="Arial" w:hAnsi="Arial"/>
                <w:color w:val="auto"/>
                <w:sz w:val="22"/>
                <w:szCs w:val="22"/>
              </w:rPr>
            </w:pPr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 xml:space="preserve">Всего в </w:t>
            </w:r>
            <w:proofErr w:type="gramStart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>районе  муниципальных</w:t>
            </w:r>
            <w:proofErr w:type="gramEnd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 xml:space="preserve"> служащих, </w:t>
            </w:r>
            <w:proofErr w:type="spellStart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>соглас</w:t>
            </w:r>
            <w:proofErr w:type="spellEnd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>-но Перечня 64 человека, все 64 своевременно пре-</w:t>
            </w:r>
            <w:proofErr w:type="spellStart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>дставили</w:t>
            </w:r>
            <w:proofErr w:type="spellEnd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>сведе-ния</w:t>
            </w:r>
            <w:proofErr w:type="spellEnd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 xml:space="preserve"> о доходах за 2017 год. Лиц, замещающих муниципальные должности 196, из них 177 депутатов и 19- глава района </w:t>
            </w:r>
            <w:proofErr w:type="gramStart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>и  главы</w:t>
            </w:r>
            <w:proofErr w:type="gramEnd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 xml:space="preserve"> сельских поселений. Все главы и 177 депутатов </w:t>
            </w:r>
            <w:proofErr w:type="gramStart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>пред-ставили</w:t>
            </w:r>
            <w:proofErr w:type="gramEnd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 xml:space="preserve"> сведения о доходах за 2017 год</w:t>
            </w:r>
            <w:bookmarkStart w:id="2" w:name="_GoBack1"/>
            <w:bookmarkEnd w:id="2"/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t xml:space="preserve"> в установленные законом сроки. Эти </w:t>
            </w:r>
            <w:r w:rsidRPr="00B653AD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сведения хранятся в созданных при думах Комиссиях.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32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Систематическое проведение оценок коррупционных рисков, возникающих при реализации функций органов местного самоуправления, и внесение уточнений в перечни должностей муниципальной службы, замещение которых связано с коррупционными рисками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Ежегодно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Количество проведенных оценок коррупционных рисков, возникающих при реализации функций органов местного самоуправления, и внесенных уточнений в перечни должностей муниципальной службы, замещение которых связано с коррупционными рисками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ind w:firstLine="0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 xml:space="preserve">В Перечень в 2017 году включены 33 должности муниципальной </w:t>
            </w:r>
            <w:proofErr w:type="gramStart"/>
            <w:r w:rsidRPr="00B653AD">
              <w:rPr>
                <w:color w:val="auto"/>
                <w:szCs w:val="24"/>
              </w:rPr>
              <w:t>службы .</w:t>
            </w:r>
            <w:proofErr w:type="gramEnd"/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33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Размещение сведений о доходах, расходах, об имуществе и обязательствах имущественного характера муниципальных служащих и лиц, замещающих муниципальные должности (в случаях, установленных нормативными правовыми актами Тюменской области), </w:t>
            </w:r>
            <w:r>
              <w:rPr>
                <w:szCs w:val="24"/>
              </w:rPr>
              <w:lastRenderedPageBreak/>
              <w:t>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В соответствии с установленными требованиями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Доля сведений о доходах, расходах, об имуществе и обязательствах имущественного характера муниципальных служащих и лиц, замещающих муниципальные должности, размещенных на официальном сайте органа местного самоуправления (муниципального </w:t>
            </w:r>
            <w:r>
              <w:rPr>
                <w:szCs w:val="24"/>
              </w:rPr>
              <w:lastRenderedPageBreak/>
              <w:t>образования) и (</w:t>
            </w:r>
            <w:proofErr w:type="gramStart"/>
            <w:r>
              <w:rPr>
                <w:szCs w:val="24"/>
              </w:rPr>
              <w:t>или)  Официальном</w:t>
            </w:r>
            <w:proofErr w:type="gramEnd"/>
            <w:r>
              <w:rPr>
                <w:szCs w:val="24"/>
              </w:rPr>
              <w:t xml:space="preserve"> портале органов государственной власти Тюменской области, в общем объеме сведений о доходах, расходах, об имуществе и обязательствах имущественного характера, подлежащих размещению 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rPr>
                <w:color w:val="FF3333"/>
              </w:rPr>
            </w:pPr>
            <w:r w:rsidRPr="00B653AD">
              <w:rPr>
                <w:color w:val="auto"/>
                <w:szCs w:val="24"/>
              </w:rPr>
              <w:lastRenderedPageBreak/>
              <w:t>100%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  <w:szCs w:val="24"/>
              </w:rPr>
            </w:pPr>
            <w:r w:rsidRPr="00B653AD">
              <w:rPr>
                <w:color w:val="auto"/>
                <w:szCs w:val="24"/>
              </w:rPr>
              <w:t>100%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34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Проведение обучающих совещаний для муниципальных служащих, в том числе специалистов кадровых служб, по вопросам реализации антикоррупционного законодательства, по соблюдению ограничений, запретов и по исполнению обязанностей, установленных в целях противодействия коррупции, в том числе ограничений, касающихся получения подарков, а также разъяснение </w:t>
            </w:r>
            <w:r>
              <w:rPr>
                <w:szCs w:val="24"/>
              </w:rPr>
              <w:lastRenderedPageBreak/>
              <w:t>положений законодательства Российской Федерации о противодействии коррупции, в том числе 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взятки, об увольнении в связи с утратой доверия, о порядке проверки сведений, представляемых муниципальными служащими, в соответствии с законодательством Российской Федерации о противодействии коррупции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rPr>
                <w:color w:val="FF3333"/>
                <w:szCs w:val="24"/>
              </w:rPr>
            </w:pPr>
            <w:r w:rsidRPr="00B653AD">
              <w:rPr>
                <w:color w:val="auto"/>
                <w:szCs w:val="24"/>
              </w:rPr>
              <w:t>8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  <w:szCs w:val="24"/>
              </w:rPr>
            </w:pPr>
            <w:r w:rsidRPr="00B653AD">
              <w:rPr>
                <w:color w:val="auto"/>
                <w:szCs w:val="24"/>
              </w:rPr>
              <w:t>8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35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Активизация работы по формированию отрицательного отношения муниципальных </w:t>
            </w:r>
            <w:r>
              <w:rPr>
                <w:szCs w:val="24"/>
              </w:rPr>
              <w:lastRenderedPageBreak/>
              <w:t>служащих к коррупции:</w:t>
            </w:r>
          </w:p>
          <w:p w:rsidR="00F90649" w:rsidRDefault="006E7D65">
            <w:pPr>
              <w:pStyle w:val="ConsPlusNormal"/>
            </w:pPr>
            <w:r>
              <w:rPr>
                <w:szCs w:val="24"/>
              </w:rPr>
              <w:t>- проведение профилактических бесед с муниципальными служащими;</w:t>
            </w:r>
          </w:p>
          <w:p w:rsidR="00F90649" w:rsidRDefault="006E7D65">
            <w:pPr>
              <w:pStyle w:val="ConsPlusNormal"/>
            </w:pPr>
            <w:r>
              <w:rPr>
                <w:szCs w:val="24"/>
              </w:rPr>
              <w:t>- мониторинг выявленных в сфере противодействия коррупции нарушений, их обобщение и доведение до сведения муниципальных служащих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Количество проведенных профилактических бесед с муниципальными служащими, </w:t>
            </w:r>
            <w:r>
              <w:rPr>
                <w:szCs w:val="24"/>
              </w:rPr>
              <w:lastRenderedPageBreak/>
              <w:t>количество выявленных посредством мониторинга нарушений в сфере противодействия коррупции, доведенных до сведения муниципальных служащих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6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36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Осуществление комплекса организационных, разъяснительных и иных мер по недопущению муниципальными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взятки:</w:t>
            </w:r>
          </w:p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- проведение профилактических бесед с </w:t>
            </w:r>
            <w:r>
              <w:rPr>
                <w:szCs w:val="24"/>
              </w:rPr>
              <w:lastRenderedPageBreak/>
              <w:t>муниципальными служащими;</w:t>
            </w:r>
          </w:p>
          <w:p w:rsidR="00F90649" w:rsidRDefault="006E7D65">
            <w:pPr>
              <w:pStyle w:val="ConsPlusNormal"/>
            </w:pPr>
            <w:r>
              <w:rPr>
                <w:szCs w:val="24"/>
              </w:rPr>
              <w:t>- мониторинг выявленных в сфере противодействия коррупции нарушений, их обобщение и доведение до сведения муниципальных служащих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Ежегодно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Количество реализованных организационных, разъяснительных и иных мер по недопущению муниципальными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B653AD" w:rsidRDefault="006E7D65">
            <w:pPr>
              <w:pStyle w:val="ConsPlusNormal"/>
              <w:ind w:firstLine="0"/>
              <w:jc w:val="center"/>
              <w:rPr>
                <w:color w:val="auto"/>
              </w:rPr>
            </w:pPr>
            <w:r w:rsidRPr="00B653AD">
              <w:rPr>
                <w:color w:val="auto"/>
                <w:szCs w:val="24"/>
              </w:rPr>
              <w:t>6</w:t>
            </w:r>
          </w:p>
          <w:p w:rsidR="00F90649" w:rsidRPr="00B653AD" w:rsidRDefault="006E7D65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B653AD">
              <w:rPr>
                <w:color w:val="auto"/>
                <w:szCs w:val="24"/>
              </w:rPr>
              <w:t>Муниципальные служащие ознакомлены под роспись с НПА</w:t>
            </w:r>
          </w:p>
        </w:tc>
      </w:tr>
      <w:tr w:rsidR="00713E60">
        <w:trPr>
          <w:trHeight w:val="3435"/>
        </w:trPr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37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Проведение мероприятий, направленных на формирование негативного отношения муниципальных служащих к дарению подарков в связи с их должностным положением или в связи с исполнением ими служебных обязанностей:</w:t>
            </w:r>
          </w:p>
          <w:p w:rsidR="00F90649" w:rsidRDefault="006E7D65">
            <w:pPr>
              <w:pStyle w:val="ConsPlusNormal"/>
            </w:pPr>
            <w:r>
              <w:rPr>
                <w:szCs w:val="24"/>
              </w:rPr>
              <w:t>- проведение профилактических бесед с муниципальными служащими;</w:t>
            </w:r>
          </w:p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- мониторинг выявленных в сфере противодействия коррупции нарушений, их обобщение и </w:t>
            </w:r>
            <w:r>
              <w:rPr>
                <w:szCs w:val="24"/>
              </w:rPr>
              <w:lastRenderedPageBreak/>
              <w:t>доведение до сведения муниципальных служащих</w:t>
            </w:r>
          </w:p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Количество проведенных мероприятий, направленных на формирование негативного отношения муниципальных служащих к дарению подарков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rPr>
                <w:color w:val="FF3333"/>
                <w:szCs w:val="24"/>
              </w:rPr>
            </w:pPr>
            <w:r w:rsidRPr="00B653AD">
              <w:rPr>
                <w:color w:val="auto"/>
                <w:szCs w:val="24"/>
              </w:rPr>
              <w:t>1</w:t>
            </w:r>
          </w:p>
        </w:tc>
      </w:tr>
      <w:tr w:rsidR="00713E60">
        <w:trPr>
          <w:trHeight w:val="600"/>
        </w:trPr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37.1.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Ежеквартально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  <w:p w:rsidR="00F90649" w:rsidRDefault="00F90649">
            <w:pPr>
              <w:pStyle w:val="ConsPlusNormal"/>
              <w:rPr>
                <w:szCs w:val="24"/>
              </w:rPr>
            </w:pPr>
          </w:p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Количество направленных в Аппарат Губернатора Тюменской области информаций о ходе реализации в органе местного самоуправления мероприятий по противодействию коррупции 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</w:rPr>
            </w:pPr>
            <w:r w:rsidRPr="00226928">
              <w:rPr>
                <w:color w:val="auto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  <w:szCs w:val="24"/>
              </w:rPr>
            </w:pPr>
            <w:r w:rsidRPr="00226928">
              <w:rPr>
                <w:color w:val="auto"/>
                <w:szCs w:val="24"/>
              </w:rPr>
              <w:t>4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38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Направление муниципальных </w:t>
            </w:r>
            <w:r>
              <w:rPr>
                <w:szCs w:val="24"/>
              </w:rPr>
              <w:lastRenderedPageBreak/>
              <w:t>служащих, в должностные обязанности которых входит работа по профилактике коррупционных и иных правонарушений, на повышение квалификации, стажировку, семинары по вопросам противодействия коррупции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 xml:space="preserve">Количество муниципальных </w:t>
            </w:r>
            <w:r>
              <w:rPr>
                <w:szCs w:val="24"/>
              </w:rPr>
              <w:lastRenderedPageBreak/>
              <w:t xml:space="preserve">служащих, на которых возложены функции по профилактике коррупционных и иных правонарушений, </w:t>
            </w:r>
          </w:p>
          <w:p w:rsidR="00F90649" w:rsidRDefault="006E7D65">
            <w:pPr>
              <w:pStyle w:val="ConsPlusNormal"/>
            </w:pPr>
            <w:r>
              <w:rPr>
                <w:szCs w:val="24"/>
              </w:rPr>
              <w:t>принявших участие в повышении квалификации, стажировке, семинарах по вопросам противодействии коррупции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</w:rPr>
            </w:pPr>
            <w:r w:rsidRPr="00226928">
              <w:rPr>
                <w:color w:val="auto"/>
                <w:szCs w:val="24"/>
              </w:rPr>
              <w:lastRenderedPageBreak/>
              <w:t>1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</w:rPr>
            </w:pPr>
            <w:r w:rsidRPr="00226928">
              <w:rPr>
                <w:color w:val="auto"/>
                <w:szCs w:val="24"/>
              </w:rPr>
              <w:t xml:space="preserve">1 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39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Обеспечение представления гражданами, претендующими на замещение должностей руководителей муниципальных учреждений, сведений о доходах, об имуществе и обязательствах имущественного характера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 мере необходимости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Доля граждан, представивших сведения о доходах, об имуществе и обязательствах имущественного характера претендующих на замещение должностей руководителей муниципальных учреждений, в общем объеме граждан, претендующих на замещение должностей руководителей муниципальных учреждений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</w:rPr>
            </w:pPr>
            <w:r w:rsidRPr="00226928">
              <w:rPr>
                <w:color w:val="auto"/>
                <w:szCs w:val="24"/>
              </w:rPr>
              <w:t>100%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  <w:szCs w:val="24"/>
              </w:rPr>
            </w:pPr>
            <w:r w:rsidRPr="00226928">
              <w:rPr>
                <w:color w:val="auto"/>
                <w:szCs w:val="24"/>
              </w:rPr>
              <w:t>100%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40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Проведение в порядке, установленном действующим законодательством, проверок достоверности и полноты сведений, представляемых гражданами, претендующими на замещение должностей руководителей муниципальных учреждений, и руководителями муниципальных учреждений сведений о доходах, об имуществе и обязательствах имущественного характера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 мере необходимости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Доля проведенных проверок, указанных в графе 2 настоящей строки, от общего количества подлежащих к проведению в отчетном периоде проверок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</w:rPr>
            </w:pPr>
            <w:r w:rsidRPr="00226928">
              <w:rPr>
                <w:color w:val="auto"/>
                <w:szCs w:val="24"/>
              </w:rPr>
              <w:t>100%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  <w:szCs w:val="24"/>
              </w:rPr>
            </w:pPr>
            <w:r w:rsidRPr="00226928">
              <w:rPr>
                <w:color w:val="auto"/>
                <w:szCs w:val="24"/>
              </w:rPr>
              <w:t>100%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41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Организация своевременного представления руководителями муниципальных учреждений сведений о доходах, об имуществе и обязательствах имущественного характера и приема </w:t>
            </w:r>
            <w:r>
              <w:rPr>
                <w:szCs w:val="24"/>
              </w:rPr>
              <w:lastRenderedPageBreak/>
              <w:t>указанных сведений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В соответствии с установленными сроками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района, муниципальные учреждения 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Доля руководителей муниципальных учреждений, своевременно представивших сведения о доходах, об имуществе и обязательствах имущественного характера, в общем </w:t>
            </w:r>
            <w:r>
              <w:rPr>
                <w:szCs w:val="24"/>
              </w:rPr>
              <w:lastRenderedPageBreak/>
              <w:t>объеме руководителей муниципальных учреждений, представляющих сведения о доходах, об имуществе и обязательствах имущественного характера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</w:rPr>
            </w:pPr>
            <w:r w:rsidRPr="00226928">
              <w:rPr>
                <w:color w:val="auto"/>
                <w:szCs w:val="24"/>
              </w:rPr>
              <w:lastRenderedPageBreak/>
              <w:t>100%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  <w:szCs w:val="24"/>
              </w:rPr>
            </w:pPr>
            <w:r w:rsidRPr="00226928">
              <w:rPr>
                <w:color w:val="auto"/>
                <w:szCs w:val="24"/>
              </w:rPr>
              <w:t>100%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42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Размещение сведений о доходах, об имуществе и обязательствах имущественного характера руководителей муниципальных учреждений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В соответствии с установленными сроками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района, муниципальные учреждения 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Доля сведений о доходах, об имуществе и обязательствах имущественного характера руководителей муниципальных учреждений, подлежащих размещению и размещенных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</w:rPr>
            </w:pPr>
            <w:r w:rsidRPr="00226928">
              <w:rPr>
                <w:color w:val="auto"/>
                <w:szCs w:val="24"/>
              </w:rPr>
              <w:t>100%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  <w:szCs w:val="24"/>
              </w:rPr>
            </w:pPr>
            <w:r w:rsidRPr="00226928">
              <w:rPr>
                <w:color w:val="auto"/>
                <w:szCs w:val="24"/>
              </w:rPr>
              <w:t>100%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43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Проведение обучающих совещаний </w:t>
            </w:r>
            <w:r>
              <w:rPr>
                <w:szCs w:val="24"/>
              </w:rPr>
              <w:lastRenderedPageBreak/>
              <w:t>для руководителей муниципальных учреждений, в том числе специалистов кадровых служб, по вопросам реализации обязанностей, установленных в целях противодействия коррупции, для руководителей муниципальных учреждений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 xml:space="preserve">Не реже одного раза в </w:t>
            </w:r>
            <w:r>
              <w:rPr>
                <w:szCs w:val="24"/>
              </w:rPr>
              <w:lastRenderedPageBreak/>
              <w:t>полугодие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lastRenderedPageBreak/>
              <w:t xml:space="preserve">Управление делами администрации </w:t>
            </w:r>
            <w:r>
              <w:rPr>
                <w:rFonts w:ascii="Arial" w:hAnsi="Arial" w:cs="Arial"/>
              </w:rPr>
              <w:lastRenderedPageBreak/>
              <w:t xml:space="preserve">района, муниципальные учреждения 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 xml:space="preserve">Показатель не установлен, </w:t>
            </w:r>
            <w:r>
              <w:rPr>
                <w:szCs w:val="24"/>
              </w:rPr>
              <w:lastRenderedPageBreak/>
              <w:t>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F90649">
            <w:pPr>
              <w:pStyle w:val="ConsPlusNormal"/>
              <w:rPr>
                <w:color w:val="auto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226928">
              <w:rPr>
                <w:color w:val="auto"/>
                <w:szCs w:val="24"/>
              </w:rPr>
              <w:t xml:space="preserve">2 (в качестве консультативной </w:t>
            </w:r>
            <w:r w:rsidRPr="00226928">
              <w:rPr>
                <w:color w:val="auto"/>
                <w:szCs w:val="24"/>
              </w:rPr>
              <w:lastRenderedPageBreak/>
              <w:t>помощи)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44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Обеспечение в пределах своей компетенции реализации муниципальными учреждениями обязанности принимать меры по предупреждению коррупции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 мере необходимости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Муниципальные учреждения,</w:t>
            </w:r>
          </w:p>
          <w:p w:rsidR="00F90649" w:rsidRDefault="006E7D65">
            <w:pPr>
              <w:pStyle w:val="ConsPlusNormal"/>
            </w:pPr>
            <w:r>
              <w:rPr>
                <w:szCs w:val="24"/>
              </w:rPr>
              <w:t>управление делами администрации района (в части координации деятельности муниципальных учреждений)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226928">
              <w:rPr>
                <w:color w:val="auto"/>
                <w:szCs w:val="24"/>
              </w:rPr>
              <w:t>Своевременно</w:t>
            </w:r>
          </w:p>
        </w:tc>
      </w:tr>
      <w:tr w:rsidR="00713E60">
        <w:tc>
          <w:tcPr>
            <w:tcW w:w="8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45</w:t>
            </w:r>
          </w:p>
        </w:tc>
        <w:tc>
          <w:tcPr>
            <w:tcW w:w="2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Актуализация перечня должностных обязанностей работников кадровых служб, ответственных за профилактику и противодействие коррупции, и закрепление в должностных </w:t>
            </w:r>
            <w:r>
              <w:rPr>
                <w:szCs w:val="24"/>
              </w:rPr>
              <w:lastRenderedPageBreak/>
              <w:t>регламентах сотрудников кадровых служб, ответственных за профилактику и противодействие коррупции и реализующих мероприятия настоящего Плана, показателей оценки эффективности реализации соответствующих мероприятий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По мере необходимости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226928">
              <w:rPr>
                <w:color w:val="auto"/>
                <w:szCs w:val="24"/>
              </w:rPr>
              <w:t>Своевременно вносятся изменения в соответствии с действующим законодательством</w:t>
            </w:r>
          </w:p>
        </w:tc>
      </w:tr>
      <w:tr w:rsidR="00F90649">
        <w:tc>
          <w:tcPr>
            <w:tcW w:w="153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1.7. Информационная политика в сфере противодействия коррупции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46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</w:rPr>
            </w:pPr>
            <w:r w:rsidRPr="00226928">
              <w:rPr>
                <w:color w:val="auto"/>
                <w:szCs w:val="24"/>
              </w:rPr>
              <w:t xml:space="preserve">Освещение в СМИ деятельности органов местного самоуправления области, в том числе разъяснение положений законодательства о противодействии коррупции, информирование о деятельности Совета по противодействию коррупции, публикация информационных материалов по вопросам противодействия коррупции в целях </w:t>
            </w:r>
            <w:r w:rsidRPr="00226928">
              <w:rPr>
                <w:color w:val="auto"/>
                <w:szCs w:val="24"/>
              </w:rPr>
              <w:lastRenderedPageBreak/>
              <w:t>продолжения работы по формированию в обществе нетерпимого отношения к коррупционному поведению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</w:rPr>
            </w:pPr>
            <w:r w:rsidRPr="00226928">
              <w:rPr>
                <w:color w:val="auto"/>
                <w:szCs w:val="24"/>
              </w:rPr>
              <w:lastRenderedPageBreak/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</w:rPr>
            </w:pPr>
            <w:r w:rsidRPr="00226928">
              <w:rPr>
                <w:color w:val="auto"/>
                <w:szCs w:val="24"/>
              </w:rPr>
              <w:t>Управление делами администрации района, СМИ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</w:rPr>
            </w:pPr>
            <w:r w:rsidRPr="00226928">
              <w:rPr>
                <w:color w:val="auto"/>
                <w:szCs w:val="24"/>
              </w:rPr>
              <w:t>Количество материалов антикоррупционного характера, указанных в графе 2 настоящей строки, освещенных в СМИ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</w:rPr>
            </w:pPr>
            <w:r w:rsidRPr="00226928">
              <w:rPr>
                <w:color w:val="auto"/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226928">
              <w:rPr>
                <w:color w:val="auto"/>
                <w:szCs w:val="24"/>
              </w:rPr>
              <w:t>Информация размещается своевременно в полном объеме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47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</w:rPr>
            </w:pPr>
            <w:r w:rsidRPr="00226928">
              <w:rPr>
                <w:color w:val="auto"/>
                <w:szCs w:val="24"/>
              </w:rPr>
              <w:t>Обеспечение своевременного и полного размещения информации об органах местного самоуправления на официальных интернет-сайтах органов местного самоуправления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</w:rPr>
            </w:pPr>
            <w:r w:rsidRPr="00226928">
              <w:rPr>
                <w:color w:val="auto"/>
                <w:szCs w:val="24"/>
              </w:rPr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</w:rPr>
            </w:pPr>
            <w:r w:rsidRPr="00226928">
              <w:rPr>
                <w:color w:val="auto"/>
                <w:szCs w:val="24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rPr>
                <w:color w:val="auto"/>
              </w:rPr>
            </w:pPr>
            <w:r w:rsidRPr="00226928">
              <w:rPr>
                <w:color w:val="auto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F90649">
            <w:pPr>
              <w:pStyle w:val="ConsPlusNormal"/>
              <w:rPr>
                <w:color w:val="auto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Pr="00226928" w:rsidRDefault="006E7D65">
            <w:pPr>
              <w:pStyle w:val="ConsPlusNormal"/>
              <w:ind w:firstLine="0"/>
              <w:rPr>
                <w:color w:val="auto"/>
                <w:szCs w:val="24"/>
              </w:rPr>
            </w:pPr>
            <w:bookmarkStart w:id="3" w:name="__DdeLink__277289_789510995"/>
            <w:bookmarkEnd w:id="3"/>
            <w:r w:rsidRPr="00226928">
              <w:rPr>
                <w:color w:val="auto"/>
                <w:szCs w:val="24"/>
              </w:rPr>
              <w:t>Информация размещается своевременно в полном объеме</w:t>
            </w:r>
          </w:p>
        </w:tc>
      </w:tr>
      <w:tr w:rsidR="00F90649">
        <w:tc>
          <w:tcPr>
            <w:tcW w:w="153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Задача № 2. Выявление и пресечение коррупционных правонарушений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48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Обеспечение проведения заседаний Советов по противодействию коррупции в соответствии с утверждаемыми планами работы Советов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226928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226928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49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Взаимодействие с судебными и правоохранительными органами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226928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50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Проверка сообщений граждан и организаций о фактах совершения коррупционных правонарушений, в том числе поступающих через официальный интернет-сайт органа местного самоуправления, направление данной информации в правоохранительные органы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 факту возникновения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Управление делами администрации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226928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51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Представление в Департамент финансов Тюменской области отчетов о контрольной деятельности в рамках мониторинга организации муниципального финансового контроля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Ежеквартально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r>
              <w:rPr>
                <w:rFonts w:ascii="Arial" w:hAnsi="Arial" w:cs="Arial"/>
              </w:rPr>
              <w:t>Контрольно-счетная палата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Количество направленных в Департамент финансов Тюменской области отчетов, указанных в графе 2 настоящей строки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226928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4B1B70" w:rsidRDefault="004B1B70">
            <w:pPr>
              <w:pStyle w:val="ConsPlusNormal"/>
              <w:jc w:val="center"/>
              <w:rPr>
                <w:szCs w:val="24"/>
              </w:rPr>
            </w:pPr>
          </w:p>
          <w:p w:rsidR="004B1B70" w:rsidRDefault="004B1B70" w:rsidP="004B1B70">
            <w:pPr>
              <w:pStyle w:val="ConsPlusNormal"/>
              <w:ind w:hanging="20"/>
              <w:jc w:val="center"/>
              <w:rPr>
                <w:szCs w:val="24"/>
              </w:rPr>
            </w:pPr>
            <w:r>
              <w:rPr>
                <w:szCs w:val="24"/>
              </w:rPr>
              <w:t>(</w:t>
            </w:r>
            <w:proofErr w:type="spellStart"/>
            <w:r>
              <w:rPr>
                <w:szCs w:val="24"/>
              </w:rPr>
              <w:t>Касьяновское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сп</w:t>
            </w:r>
            <w:proofErr w:type="spellEnd"/>
            <w:r>
              <w:rPr>
                <w:szCs w:val="24"/>
              </w:rPr>
              <w:t>,</w:t>
            </w:r>
          </w:p>
          <w:p w:rsidR="004B1B70" w:rsidRDefault="004B1B70" w:rsidP="004B1B70">
            <w:pPr>
              <w:pStyle w:val="ConsPlusNormal"/>
              <w:ind w:hanging="2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Первовагайское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сп</w:t>
            </w:r>
            <w:proofErr w:type="spellEnd"/>
            <w:r>
              <w:rPr>
                <w:szCs w:val="24"/>
              </w:rPr>
              <w:t>,</w:t>
            </w:r>
          </w:p>
          <w:p w:rsidR="004B1B70" w:rsidRDefault="004B1B70" w:rsidP="004B1B70">
            <w:pPr>
              <w:pStyle w:val="ConsPlusNormal"/>
              <w:ind w:hanging="20"/>
              <w:jc w:val="center"/>
              <w:rPr>
                <w:szCs w:val="24"/>
              </w:rPr>
            </w:pPr>
            <w:r>
              <w:rPr>
                <w:szCs w:val="24"/>
              </w:rPr>
              <w:t>Управление ЖКХ,</w:t>
            </w:r>
          </w:p>
          <w:p w:rsidR="004B1B70" w:rsidRDefault="004B1B70" w:rsidP="004B1B70">
            <w:pPr>
              <w:pStyle w:val="ConsPlusNormal"/>
              <w:ind w:hanging="20"/>
              <w:jc w:val="center"/>
              <w:rPr>
                <w:szCs w:val="24"/>
              </w:rPr>
            </w:pPr>
            <w:r>
              <w:rPr>
                <w:szCs w:val="24"/>
              </w:rPr>
              <w:t>МУП «</w:t>
            </w:r>
            <w:proofErr w:type="spellStart"/>
            <w:r>
              <w:rPr>
                <w:szCs w:val="24"/>
              </w:rPr>
              <w:t>Ремжилстрой</w:t>
            </w:r>
            <w:proofErr w:type="spellEnd"/>
            <w:r>
              <w:rPr>
                <w:szCs w:val="24"/>
              </w:rPr>
              <w:t>- сервис»)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52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Принятие мер по устранению выявленных нарушений по результатам рассмотрения Департаментом финансов Тюменской области отчетов о </w:t>
            </w:r>
            <w:r>
              <w:rPr>
                <w:szCs w:val="24"/>
              </w:rPr>
              <w:lastRenderedPageBreak/>
              <w:t>контрольной деятельности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По мере необходимости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r>
              <w:rPr>
                <w:rFonts w:ascii="Arial" w:hAnsi="Arial" w:cs="Arial"/>
              </w:rPr>
              <w:t>Органы местного самоуправления района и сельских поселений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Доля устраненных нарушений от общего объема выявленных нарушений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226928">
            <w:pPr>
              <w:pStyle w:val="ConsPlusNormal"/>
            </w:pPr>
            <w:r>
              <w:t>100 %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226928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нарушений не выявлено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53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Проведение проверок целевого и эффективного расходования бюджетных средств муниципальными предприятиями (организациями) в сфере жилищно-коммунального хозяйства и использования муниципального имущества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В соответствии с утвержденным планом проверок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713E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1 </w:t>
            </w:r>
          </w:p>
          <w:p w:rsidR="00713E60" w:rsidRDefault="00713E60">
            <w:pPr>
              <w:pStyle w:val="ConsPlusNormal"/>
              <w:rPr>
                <w:szCs w:val="24"/>
              </w:rPr>
            </w:pPr>
          </w:p>
          <w:p w:rsidR="00713E60" w:rsidRDefault="00713E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(МУП «</w:t>
            </w:r>
            <w:proofErr w:type="spellStart"/>
            <w:r>
              <w:rPr>
                <w:szCs w:val="24"/>
              </w:rPr>
              <w:t>Ремжилст</w:t>
            </w:r>
            <w:proofErr w:type="spellEnd"/>
          </w:p>
          <w:p w:rsidR="00713E60" w:rsidRDefault="00713E60">
            <w:pPr>
              <w:pStyle w:val="ConsPlusNormal"/>
              <w:rPr>
                <w:szCs w:val="24"/>
              </w:rPr>
            </w:pPr>
            <w:proofErr w:type="spellStart"/>
            <w:r>
              <w:rPr>
                <w:szCs w:val="24"/>
              </w:rPr>
              <w:t>ройсервис</w:t>
            </w:r>
            <w:proofErr w:type="spellEnd"/>
            <w:r>
              <w:rPr>
                <w:szCs w:val="24"/>
              </w:rPr>
              <w:t>»)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54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Мониторинг муниципальных контрактов в сфере жилищно-коммунального хозяйства, срок реализации которых истекает в отчетном году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До истечения срока реализации соответствующих контрактов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4B1B7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всего 56 контрактов, из них переходящих со сроком исполнения 2018 г. - 4</w:t>
            </w:r>
          </w:p>
        </w:tc>
      </w:tr>
      <w:tr w:rsidR="00713E60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55</w:t>
            </w:r>
          </w:p>
        </w:tc>
        <w:tc>
          <w:tcPr>
            <w:tcW w:w="27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 xml:space="preserve">Передача информации о правонарушениях, выявленных в результате проведения мониторинга в соответствии с пунктом 54 настоящего Плана, </w:t>
            </w:r>
            <w:r>
              <w:rPr>
                <w:szCs w:val="24"/>
              </w:rPr>
              <w:lastRenderedPageBreak/>
              <w:t>в правоохранительные органы</w:t>
            </w:r>
          </w:p>
        </w:tc>
        <w:tc>
          <w:tcPr>
            <w:tcW w:w="2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lastRenderedPageBreak/>
              <w:t>По факту выявления</w:t>
            </w:r>
          </w:p>
        </w:tc>
        <w:tc>
          <w:tcPr>
            <w:tcW w:w="2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</w:t>
            </w:r>
          </w:p>
        </w:tc>
        <w:tc>
          <w:tcPr>
            <w:tcW w:w="2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6E7D65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F90649">
            <w:pPr>
              <w:pStyle w:val="ConsPlusNormal"/>
              <w:rPr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F90649" w:rsidRDefault="004B1B7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нет</w:t>
            </w:r>
            <w:bookmarkStart w:id="4" w:name="_GoBack"/>
            <w:bookmarkEnd w:id="4"/>
          </w:p>
        </w:tc>
      </w:tr>
    </w:tbl>
    <w:p w:rsidR="00F90649" w:rsidRDefault="00F90649">
      <w:pPr>
        <w:ind w:firstLine="539"/>
        <w:jc w:val="center"/>
      </w:pPr>
    </w:p>
    <w:sectPr w:rsidR="00F90649">
      <w:pgSz w:w="16838" w:h="11906" w:orient="landscape"/>
      <w:pgMar w:top="1134" w:right="1134" w:bottom="567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649"/>
    <w:rsid w:val="0011062F"/>
    <w:rsid w:val="001A5D7B"/>
    <w:rsid w:val="00226928"/>
    <w:rsid w:val="00261321"/>
    <w:rsid w:val="00297E81"/>
    <w:rsid w:val="00350023"/>
    <w:rsid w:val="00381493"/>
    <w:rsid w:val="003E2BD8"/>
    <w:rsid w:val="004B1B70"/>
    <w:rsid w:val="005E5DA6"/>
    <w:rsid w:val="006E7D65"/>
    <w:rsid w:val="00713E60"/>
    <w:rsid w:val="008E5E8C"/>
    <w:rsid w:val="00A55601"/>
    <w:rsid w:val="00B53D76"/>
    <w:rsid w:val="00B653AD"/>
    <w:rsid w:val="00C475D9"/>
    <w:rsid w:val="00E26774"/>
    <w:rsid w:val="00F90649"/>
    <w:rsid w:val="00FB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B8BB6A-8FBB-49AC-814D-EA3F123EC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425"/>
    <w:pPr>
      <w:spacing w:line="240" w:lineRule="auto"/>
    </w:pPr>
    <w:rPr>
      <w:rFonts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C580F"/>
    <w:pPr>
      <w:keepNext/>
      <w:widowControl w:val="0"/>
      <w:spacing w:before="240" w:after="60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paragraph" w:styleId="2">
    <w:name w:val="heading 2"/>
    <w:basedOn w:val="a"/>
    <w:link w:val="20"/>
    <w:semiHidden/>
    <w:unhideWhenUsed/>
    <w:qFormat/>
    <w:rsid w:val="003D5425"/>
    <w:pPr>
      <w:keepNext/>
      <w:jc w:val="center"/>
      <w:outlineLvl w:val="1"/>
    </w:pPr>
    <w:rPr>
      <w:b/>
      <w:bCs/>
      <w:i/>
      <w:iCs/>
      <w:sz w:val="26"/>
    </w:rPr>
  </w:style>
  <w:style w:type="paragraph" w:styleId="8">
    <w:name w:val="heading 8"/>
    <w:basedOn w:val="a"/>
    <w:link w:val="80"/>
    <w:semiHidden/>
    <w:unhideWhenUsed/>
    <w:qFormat/>
    <w:rsid w:val="003D5425"/>
    <w:pPr>
      <w:keepNext/>
      <w:widowControl w:val="0"/>
      <w:jc w:val="both"/>
      <w:outlineLvl w:val="7"/>
    </w:pPr>
    <w:rPr>
      <w:sz w:val="26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C580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semiHidden/>
    <w:qFormat/>
    <w:rsid w:val="003D5425"/>
    <w:rPr>
      <w:rFonts w:eastAsia="Times New Roman" w:cs="Times New Roman"/>
      <w:b/>
      <w:bCs/>
      <w:i/>
      <w:iCs/>
      <w:sz w:val="26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qFormat/>
    <w:rsid w:val="003D5425"/>
    <w:rPr>
      <w:rFonts w:eastAsia="Times New Roman" w:cs="Times New Roman"/>
      <w:sz w:val="26"/>
      <w:szCs w:val="18"/>
      <w:lang w:eastAsia="ru-RU"/>
    </w:rPr>
  </w:style>
  <w:style w:type="character" w:customStyle="1" w:styleId="-">
    <w:name w:val="Интернет-ссылка"/>
    <w:basedOn w:val="a0"/>
    <w:rsid w:val="004F2E1F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A318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a9">
    <w:name w:val="Заглавие"/>
    <w:basedOn w:val="a"/>
    <w:pPr>
      <w:suppressLineNumbers/>
      <w:spacing w:before="120" w:after="120"/>
    </w:pPr>
    <w:rPr>
      <w:rFonts w:cs="Mangal"/>
      <w:i/>
      <w:iCs/>
    </w:rPr>
  </w:style>
  <w:style w:type="paragraph" w:styleId="aa">
    <w:name w:val="List Paragraph"/>
    <w:basedOn w:val="a"/>
    <w:uiPriority w:val="34"/>
    <w:qFormat/>
    <w:rsid w:val="00542BEF"/>
    <w:pPr>
      <w:ind w:left="720"/>
      <w:contextualSpacing/>
    </w:pPr>
  </w:style>
  <w:style w:type="paragraph" w:customStyle="1" w:styleId="ConsPlusNormal">
    <w:name w:val="ConsPlusNormal"/>
    <w:qFormat/>
    <w:rsid w:val="00B5103F"/>
    <w:pPr>
      <w:widowControl w:val="0"/>
      <w:spacing w:line="240" w:lineRule="auto"/>
      <w:ind w:firstLine="720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customStyle="1" w:styleId="ConsPlusTitle">
    <w:name w:val="ConsPlusTitle"/>
    <w:qFormat/>
    <w:rsid w:val="00B5103F"/>
    <w:pPr>
      <w:widowControl w:val="0"/>
      <w:spacing w:line="240" w:lineRule="auto"/>
    </w:pPr>
    <w:rPr>
      <w:rFonts w:ascii="Arial" w:eastAsia="Times New Roman" w:hAnsi="Arial" w:cs="Arial"/>
      <w:b/>
      <w:bCs/>
      <w:color w:val="00000A"/>
      <w:sz w:val="24"/>
      <w:szCs w:val="20"/>
      <w:lang w:eastAsia="ru-RU"/>
    </w:rPr>
  </w:style>
  <w:style w:type="paragraph" w:customStyle="1" w:styleId="ab">
    <w:name w:val="Знак"/>
    <w:basedOn w:val="a"/>
    <w:qFormat/>
    <w:rsid w:val="00B5103F"/>
    <w:pPr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No Spacing"/>
    <w:uiPriority w:val="1"/>
    <w:qFormat/>
    <w:rsid w:val="00B5103F"/>
    <w:pPr>
      <w:spacing w:line="240" w:lineRule="auto"/>
    </w:pPr>
    <w:rPr>
      <w:rFonts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recv15">
    <w:name w:val="recv15"/>
    <w:qFormat/>
    <w:rsid w:val="004F2E1F"/>
    <w:pPr>
      <w:spacing w:before="60" w:after="60" w:line="360" w:lineRule="auto"/>
    </w:pPr>
    <w:rPr>
      <w:rFonts w:eastAsia="Times New Roman" w:hAnsi="Times New Roman" w:cs="Times New Roman"/>
      <w:color w:val="00000A"/>
      <w:sz w:val="24"/>
      <w:szCs w:val="20"/>
      <w:lang w:eastAsia="ru-RU"/>
    </w:rPr>
  </w:style>
  <w:style w:type="paragraph" w:customStyle="1" w:styleId="Style3">
    <w:name w:val="Style3"/>
    <w:basedOn w:val="a"/>
    <w:qFormat/>
    <w:rsid w:val="004F2E1F"/>
    <w:pPr>
      <w:widowControl w:val="0"/>
      <w:spacing w:line="278" w:lineRule="exact"/>
      <w:ind w:firstLine="350"/>
      <w:jc w:val="both"/>
    </w:pPr>
  </w:style>
  <w:style w:type="paragraph" w:styleId="ad">
    <w:name w:val="Balloon Text"/>
    <w:basedOn w:val="a"/>
    <w:uiPriority w:val="99"/>
    <w:semiHidden/>
    <w:unhideWhenUsed/>
    <w:qFormat/>
    <w:rsid w:val="00A318A2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FB3BC0"/>
    <w:pPr>
      <w:spacing w:before="100" w:beforeAutospacing="1" w:after="119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7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6B65A0CA2CD6A1BD58ED9B3D132104D3613EA4342F2D8D805EB64567B30AE160A339BD65935182B27n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6B65A0CA2CD6A1BD58EC7BEC75E4E423110BC4D4CF1D68C5DB43F0B2C39A4414D7CC2941D38192873FC502AnDH" TargetMode="External"/><Relationship Id="rId5" Type="http://schemas.openxmlformats.org/officeDocument/2006/relationships/hyperlink" Target="consultantplus://offline/ref=66B65A0CA2CD6A1BD58ED9B3D132104D3612E44341F3D8D805EB64567B23n0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D9779-8507-45A5-AF72-5E2FA3C88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38</Pages>
  <Words>6722</Words>
  <Characters>38319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Шаргина Елена Николаевна</cp:lastModifiedBy>
  <cp:revision>102</cp:revision>
  <cp:lastPrinted>2017-04-04T13:57:00Z</cp:lastPrinted>
  <dcterms:created xsi:type="dcterms:W3CDTF">2013-08-09T08:31:00Z</dcterms:created>
  <dcterms:modified xsi:type="dcterms:W3CDTF">2019-01-18T11:42:00Z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