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outlineLvl w:val="0"/>
        <w:rPr/>
      </w:pPr>
      <w:r>
        <w:rPr>
          <w:rFonts w:eastAsia="Times New Roman" w:cs="Arial" w:ascii="Arial" w:hAnsi="Arial"/>
          <w:b/>
          <w:bCs/>
          <w:color w:val="000000"/>
          <w:sz w:val="32"/>
          <w:szCs w:val="32"/>
          <w:u w:val="single"/>
          <w:lang w:eastAsia="ru-RU"/>
        </w:rPr>
        <w:t xml:space="preserve">                      </w:t>
      </w:r>
      <w:r>
        <w:rPr>
          <w:rFonts w:eastAsia="Times New Roman" w:cs="Arial" w:ascii="Arial" w:hAnsi="Arial"/>
          <w:b/>
          <w:bCs/>
          <w:color w:val="000000"/>
          <w:sz w:val="32"/>
          <w:szCs w:val="32"/>
          <w:u w:val="single"/>
          <w:lang w:eastAsia="ru-RU"/>
        </w:rPr>
        <w:t>Участковая избирательная комиссия № 508__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lang w:eastAsia="ru-RU"/>
        </w:rPr>
      </w:pPr>
      <w:r>
        <w:rPr>
          <w:rFonts w:eastAsia="Times New Roman" w:cs="Arial" w:ascii="Arial" w:hAnsi="Arial"/>
          <w:lang w:eastAsia="ru-RU"/>
        </w:rPr>
        <w:t>Тюменская область, Вагайский район, с. Черное, ул. Библиотечная, 1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  <w:t>РЕШЕНИЕ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color w:val="FF0000"/>
          <w:sz w:val="24"/>
          <w:szCs w:val="24"/>
          <w:lang w:eastAsia="ru-RU"/>
        </w:rPr>
      </w:pPr>
      <w:r>
        <w:rPr>
          <w:rFonts w:eastAsia="Times New Roman" w:cs="Arial" w:ascii="Arial" w:hAnsi="Arial"/>
          <w:color w:val="FF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-284" w:firstLine="284"/>
        <w:jc w:val="both"/>
        <w:rPr>
          <w:rFonts w:ascii="Arial" w:hAnsi="Arial" w:eastAsia="Times New Roman" w:cs="Arial"/>
          <w:bCs/>
          <w:sz w:val="26"/>
          <w:szCs w:val="26"/>
          <w:lang w:eastAsia="ru-RU"/>
        </w:rPr>
      </w:pPr>
      <w:r>
        <w:rPr>
          <w:rFonts w:eastAsia="Times New Roman" w:cs="Arial" w:ascii="Arial" w:hAnsi="Arial"/>
          <w:bCs/>
          <w:sz w:val="26"/>
          <w:szCs w:val="26"/>
          <w:lang w:eastAsia="ru-RU"/>
        </w:rPr>
        <w:t>25 июня 2021 года</w:t>
        <w:tab/>
        <w:t xml:space="preserve">    </w:t>
        <w:tab/>
        <w:tab/>
        <w:tab/>
        <w:tab/>
        <w:tab/>
        <w:t xml:space="preserve">                      №   127                          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О возложении полномочий окружной избирательной комиссий по дополнительным выборам депутата Думы Черноковского сельского поселения Вагайского муниципального района четвертого созыва по одномандатному избирательному округу № 7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на Участковую избирательную комиссию № 508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(день голосования – 19 сентября 2021 года)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Заслушав председателя Участковой избирательной комиссии Т.П. Бельскую, мнения членов комиссии, в соответствии с пунктом 9 статьи 20, пунктом 1 статьи 25 Федерального закона «Об основных гарантиях избирательных прав и права на участие в референдуме граждан Российской Федерации», частью 4 статьи 17 Избирательного кодекса (Закона) Тюменской области,</w:t>
      </w:r>
      <w:r>
        <w:rPr>
          <w:rFonts w:eastAsia="Times New Roman" w:cs="Arial" w:ascii="Arial" w:hAnsi="Arial"/>
          <w:color w:val="000000"/>
          <w:sz w:val="24"/>
          <w:szCs w:val="24"/>
          <w:lang w:eastAsia="ru-RU"/>
        </w:rPr>
        <w:t xml:space="preserve"> Участковая 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избирательная комиссия № 508 </w:t>
      </w:r>
      <w:r>
        <w:rPr>
          <w:rFonts w:eastAsia="Times New Roman" w:cs="Arial" w:ascii="Arial" w:hAnsi="Arial"/>
          <w:color w:val="000000"/>
          <w:sz w:val="24"/>
          <w:szCs w:val="24"/>
          <w:lang w:eastAsia="ru-RU"/>
        </w:rPr>
        <w:t>РЕШИЛА:</w:t>
      </w:r>
    </w:p>
    <w:p>
      <w:pPr>
        <w:pStyle w:val="Normal"/>
        <w:spacing w:lineRule="auto" w:line="240" w:before="0" w:after="0"/>
        <w:ind w:firstLine="720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1. Возложить на Участковую </w:t>
      </w:r>
      <w:r>
        <w:rPr>
          <w:rFonts w:eastAsia="Times New Roman" w:cs="Arial" w:ascii="Arial" w:hAnsi="Arial"/>
          <w:sz w:val="24"/>
          <w:szCs w:val="24"/>
          <w:lang w:eastAsia="ru-RU"/>
        </w:rPr>
        <w:t>избирательную комиссию № 508 полномочия</w:t>
      </w:r>
      <w:r>
        <w:rPr>
          <w:rFonts w:eastAsia="Times New Roman" w:cs="Arial" w:ascii="Arial" w:hAnsi="Arial"/>
          <w:bCs/>
          <w:sz w:val="24"/>
          <w:szCs w:val="24"/>
          <w:lang w:eastAsia="ru-RU"/>
        </w:rPr>
        <w:t xml:space="preserve"> окружной избирательной комиссий </w:t>
      </w:r>
      <w:r>
        <w:rPr>
          <w:rFonts w:eastAsia="Times New Roman" w:cs="Arial" w:ascii="Arial" w:hAnsi="Arial"/>
          <w:sz w:val="24"/>
          <w:szCs w:val="24"/>
          <w:lang w:eastAsia="ru-RU"/>
        </w:rPr>
        <w:t>по дополнительным выборам депутата Думы Черноковского сельского поселения Вагайского муниципального района четвертого созыва по одномандатному избирательному округу № 7 (день голосования – 19 сентября 2021 года).</w:t>
      </w:r>
    </w:p>
    <w:p>
      <w:pPr>
        <w:pStyle w:val="Normal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2. Обнародовать настоящее решение в установленном порядке.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6"/>
          <w:lang w:eastAsia="ru-RU"/>
        </w:rPr>
      </w:pPr>
      <w:r>
        <w:rPr>
          <w:rFonts w:eastAsia="Times New Roman" w:cs="Arial" w:ascii="Arial" w:hAnsi="Arial"/>
          <w:sz w:val="24"/>
          <w:szCs w:val="26"/>
          <w:lang w:eastAsia="ru-RU"/>
        </w:rPr>
      </w:r>
    </w:p>
    <w:p>
      <w:pPr>
        <w:pStyle w:val="Normal"/>
        <w:tabs>
          <w:tab w:val="clear" w:pos="708"/>
          <w:tab w:val="left" w:pos="7650" w:leader="none"/>
        </w:tabs>
        <w:spacing w:lineRule="auto" w:line="240" w:before="0" w:after="0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Председатель </w:t>
        <w:tab/>
        <w:t>Т.П. Бельская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ab/>
        <w:tab/>
        <w:t xml:space="preserve">         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Секретарь                                                                                               И.М. Корытова</w:t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iCs/>
          <w:sz w:val="26"/>
          <w:szCs w:val="26"/>
          <w:lang w:eastAsia="ru-RU"/>
        </w:rPr>
      </w:pPr>
      <w:r>
        <w:rPr>
          <w:rFonts w:eastAsia="Times New Roman" w:cs="Arial" w:ascii="Arial" w:hAnsi="Arial"/>
          <w:iCs/>
          <w:sz w:val="26"/>
          <w:szCs w:val="26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720"/>
        <w:jc w:val="center"/>
        <w:outlineLvl w:val="1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720"/>
        <w:jc w:val="center"/>
        <w:outlineLvl w:val="1"/>
        <w:rPr>
          <w:rFonts w:ascii="Times New Roman" w:hAnsi="Times New Roman" w:eastAsia="Times New Roman" w:cs="Times New Roman"/>
          <w:b/>
          <w:b/>
          <w:bCs/>
          <w:sz w:val="28"/>
          <w:szCs w:val="24"/>
          <w:u w:val="single"/>
          <w:lang w:eastAsia="ru-RU"/>
        </w:rPr>
      </w:pPr>
      <w:r>
        <w:rPr/>
      </w:r>
    </w:p>
    <w:sectPr>
      <w:type w:val="nextPage"/>
      <w:pgSz w:w="12240" w:h="15840"/>
      <w:pgMar w:left="1701" w:right="567" w:header="0" w:top="851" w:footer="0" w:bottom="42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194099"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sid w:val="006e1207"/>
    <w:rPr>
      <w:rFonts w:eastAsia="Calibri" w:cs="Arial"/>
    </w:rPr>
  </w:style>
  <w:style w:type="character" w:styleId="ListLabel2">
    <w:name w:val="ListLabel 2"/>
    <w:qFormat/>
    <w:rPr>
      <w:rFonts w:ascii="Times New Roman" w:hAnsi="Times New Roman" w:eastAsia="Times New Roman" w:cs="Times New Roman"/>
      <w:b/>
      <w:sz w:val="16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ascii="Arial" w:hAnsi="Arial" w:eastAsia="Times New Roman" w:cs="Arial"/>
      <w:color w:val="106BBE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7">
    <w:name w:val="ListLabel 7"/>
    <w:qFormat/>
    <w:rPr>
      <w:rFonts w:ascii="Courier New" w:hAnsi="Courier New" w:eastAsia="Times New Roman" w:cs="Courier New"/>
      <w:color w:val="106BBE"/>
      <w:sz w:val="20"/>
      <w:szCs w:val="20"/>
      <w:lang w:val="en-US"/>
    </w:rPr>
  </w:style>
  <w:style w:type="character" w:styleId="ListLabel8">
    <w:name w:val="ListLabel 8"/>
    <w:qFormat/>
    <w:rPr>
      <w:rFonts w:ascii="Courier New" w:hAnsi="Courier New" w:eastAsia="Times New Roman" w:cs="Courier New"/>
      <w:color w:val="106BBE"/>
      <w:sz w:val="20"/>
      <w:szCs w:val="20"/>
    </w:rPr>
  </w:style>
  <w:style w:type="character" w:styleId="ListLabel9">
    <w:name w:val="ListLabel 9"/>
    <w:qFormat/>
    <w:rPr>
      <w:rFonts w:ascii="Arial" w:hAnsi="Arial" w:eastAsia="Times New Roman" w:cs="Arial"/>
      <w:color w:val="106BBE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9409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e1207"/>
    <w:pPr>
      <w:widowControl/>
      <w:bidi w:val="0"/>
      <w:spacing w:lineRule="auto" w:line="240"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LibreOffice/6.2.5.2$Windows_X86_64 LibreOffice_project/1ec314fa52f458adc18c4f025c545a4e8b22c159</Application>
  <Pages>1</Pages>
  <Words>160</Words>
  <Characters>1109</Characters>
  <CharactersWithSpaces>1530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2021-06-24T10:46:00Z</dcterms:created>
  <dc:creator>ПМПК</dc:creator>
  <dc:description/>
  <dc:language>ru-RU</dc:language>
  <cp:lastModifiedBy/>
  <cp:lastPrinted>2021-06-25T10:45:00Z</cp:lastPrinted>
  <dcterms:modified xsi:type="dcterms:W3CDTF">2021-06-29T09:38:21Z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